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96" w:rsidRPr="00A35DF5" w:rsidRDefault="00CA4D96">
      <w:pPr>
        <w:pStyle w:val="Heading3"/>
        <w:jc w:val="left"/>
        <w:rPr>
          <w:rFonts w:asciiTheme="minorHAnsi" w:hAnsiTheme="minorHAnsi"/>
          <w:szCs w:val="24"/>
        </w:rPr>
      </w:pPr>
      <w:r w:rsidRPr="00A35DF5">
        <w:rPr>
          <w:rFonts w:asciiTheme="minorHAnsi" w:hAnsiTheme="minorHAnsi"/>
          <w:szCs w:val="24"/>
        </w:rPr>
        <w:t>Reporting Agency:</w:t>
      </w:r>
      <w:r w:rsidRPr="00A35DF5">
        <w:rPr>
          <w:rFonts w:asciiTheme="minorHAnsi" w:hAnsiTheme="minorHAnsi"/>
          <w:szCs w:val="24"/>
        </w:rPr>
        <w:tab/>
        <w:t xml:space="preserve">United Nations Development </w:t>
      </w:r>
      <w:proofErr w:type="spellStart"/>
      <w:r w:rsidRPr="00A35DF5">
        <w:rPr>
          <w:rFonts w:asciiTheme="minorHAnsi" w:hAnsiTheme="minorHAnsi"/>
          <w:szCs w:val="24"/>
        </w:rPr>
        <w:t>Programme</w:t>
      </w:r>
      <w:proofErr w:type="spellEnd"/>
      <w:r w:rsidRPr="00A35DF5">
        <w:rPr>
          <w:rFonts w:asciiTheme="minorHAnsi" w:hAnsiTheme="minorHAnsi"/>
          <w:szCs w:val="24"/>
        </w:rPr>
        <w:t xml:space="preserve">                                                                                                                                                       Country:</w:t>
      </w:r>
      <w:r w:rsidRPr="00A35DF5">
        <w:rPr>
          <w:rFonts w:asciiTheme="minorHAnsi" w:hAnsiTheme="minorHAnsi"/>
          <w:szCs w:val="24"/>
        </w:rPr>
        <w:tab/>
      </w:r>
      <w:r w:rsidRPr="00A35DF5">
        <w:rPr>
          <w:rFonts w:asciiTheme="minorHAnsi" w:hAnsiTheme="minorHAnsi"/>
          <w:szCs w:val="24"/>
        </w:rPr>
        <w:tab/>
      </w:r>
      <w:smartTag w:uri="urn:schemas-microsoft-com:office:smarttags" w:element="PlaceType">
        <w:r w:rsidRPr="00A35DF5">
          <w:rPr>
            <w:rFonts w:asciiTheme="minorHAnsi" w:hAnsiTheme="minorHAnsi"/>
            <w:szCs w:val="24"/>
          </w:rPr>
          <w:t>Republic</w:t>
        </w:r>
      </w:smartTag>
      <w:r w:rsidRPr="00A35DF5">
        <w:rPr>
          <w:rFonts w:asciiTheme="minorHAnsi" w:hAnsiTheme="minorHAnsi"/>
          <w:szCs w:val="24"/>
        </w:rPr>
        <w:t xml:space="preserve"> of Armenia</w:t>
      </w:r>
    </w:p>
    <w:p w:rsidR="00CA4D96" w:rsidRPr="00A35DF5" w:rsidRDefault="00CA4D96">
      <w:pPr>
        <w:pStyle w:val="Heading3"/>
        <w:rPr>
          <w:rFonts w:asciiTheme="minorHAnsi" w:hAnsiTheme="minorHAnsi"/>
          <w:b/>
          <w:bCs w:val="0"/>
          <w:szCs w:val="24"/>
        </w:rPr>
      </w:pPr>
    </w:p>
    <w:p w:rsidR="00CA4D96" w:rsidRPr="00A35DF5" w:rsidRDefault="007025E2">
      <w:pPr>
        <w:pStyle w:val="Heading3"/>
        <w:rPr>
          <w:rFonts w:asciiTheme="minorHAnsi" w:hAnsiTheme="minorHAnsi"/>
          <w:b/>
          <w:bCs w:val="0"/>
          <w:szCs w:val="24"/>
        </w:rPr>
      </w:pPr>
      <w:r w:rsidRPr="00A35DF5">
        <w:rPr>
          <w:rFonts w:asciiTheme="minorHAnsi" w:hAnsiTheme="minorHAnsi"/>
          <w:b/>
          <w:bCs w:val="0"/>
          <w:szCs w:val="24"/>
        </w:rPr>
        <w:t>ANNUAL</w:t>
      </w:r>
      <w:r w:rsidR="0065390A" w:rsidRPr="00A35DF5">
        <w:rPr>
          <w:rFonts w:asciiTheme="minorHAnsi" w:hAnsiTheme="minorHAnsi"/>
          <w:b/>
          <w:bCs w:val="0"/>
          <w:szCs w:val="24"/>
        </w:rPr>
        <w:t xml:space="preserve"> PROGRESS REPORT</w:t>
      </w:r>
    </w:p>
    <w:p w:rsidR="00DC446C" w:rsidRPr="00A35DF5" w:rsidRDefault="00DC446C" w:rsidP="00DC446C">
      <w:pPr>
        <w:rPr>
          <w:rFonts w:asciiTheme="minorHAnsi" w:hAnsiTheme="minorHAnsi"/>
        </w:rPr>
      </w:pPr>
    </w:p>
    <w:p w:rsidR="00CA4D96" w:rsidRPr="00A35DF5" w:rsidRDefault="00CA4D96">
      <w:pPr>
        <w:pStyle w:val="Heading3"/>
        <w:ind w:left="2160" w:hanging="2160"/>
        <w:jc w:val="left"/>
        <w:rPr>
          <w:rFonts w:asciiTheme="minorHAnsi" w:hAnsiTheme="minorHAnsi"/>
          <w:szCs w:val="24"/>
        </w:rPr>
      </w:pPr>
      <w:r w:rsidRPr="00A35DF5">
        <w:rPr>
          <w:rFonts w:asciiTheme="minorHAnsi" w:hAnsiTheme="minorHAnsi"/>
          <w:szCs w:val="24"/>
        </w:rPr>
        <w:t>No. and title:</w:t>
      </w:r>
      <w:r w:rsidRPr="00A35DF5">
        <w:rPr>
          <w:rFonts w:asciiTheme="minorHAnsi" w:hAnsiTheme="minorHAnsi"/>
          <w:szCs w:val="24"/>
        </w:rPr>
        <w:tab/>
      </w:r>
      <w:r w:rsidR="00E75D3F" w:rsidRPr="00A35DF5">
        <w:rPr>
          <w:rFonts w:asciiTheme="minorHAnsi" w:hAnsiTheme="minorHAnsi"/>
          <w:szCs w:val="24"/>
        </w:rPr>
        <w:t xml:space="preserve">00091030 Support to Full </w:t>
      </w:r>
      <w:r w:rsidR="00FE4336">
        <w:rPr>
          <w:rFonts w:asciiTheme="minorHAnsi" w:hAnsiTheme="minorHAnsi"/>
          <w:szCs w:val="24"/>
        </w:rPr>
        <w:t>S</w:t>
      </w:r>
      <w:r w:rsidR="00E75D3F" w:rsidRPr="00A35DF5">
        <w:rPr>
          <w:rFonts w:asciiTheme="minorHAnsi" w:hAnsiTheme="minorHAnsi"/>
          <w:szCs w:val="24"/>
        </w:rPr>
        <w:t>cale Agricultural Census</w:t>
      </w:r>
    </w:p>
    <w:p w:rsidR="00CA4D96" w:rsidRPr="00A35DF5" w:rsidRDefault="00CA4D96">
      <w:pPr>
        <w:rPr>
          <w:rFonts w:asciiTheme="minorHAnsi" w:hAnsiTheme="minorHAnsi"/>
          <w:szCs w:val="24"/>
        </w:rPr>
      </w:pPr>
    </w:p>
    <w:p w:rsidR="00CA4D96" w:rsidRPr="008378D8" w:rsidRDefault="00CA4D96">
      <w:pPr>
        <w:pStyle w:val="Heading3"/>
        <w:jc w:val="left"/>
        <w:rPr>
          <w:rFonts w:asciiTheme="minorHAnsi" w:hAnsiTheme="minorHAnsi"/>
          <w:szCs w:val="24"/>
          <w:lang w:val="ru-RU"/>
        </w:rPr>
      </w:pPr>
      <w:r w:rsidRPr="00A35DF5">
        <w:rPr>
          <w:rFonts w:asciiTheme="minorHAnsi" w:hAnsiTheme="minorHAnsi"/>
          <w:szCs w:val="24"/>
        </w:rPr>
        <w:t>Reporting period</w:t>
      </w:r>
      <w:r w:rsidR="00A537A6" w:rsidRPr="00A35DF5">
        <w:rPr>
          <w:rFonts w:asciiTheme="minorHAnsi" w:hAnsiTheme="minorHAnsi"/>
          <w:szCs w:val="24"/>
        </w:rPr>
        <w:t xml:space="preserve">: </w:t>
      </w:r>
      <w:r w:rsidR="00A537A6" w:rsidRPr="00A35DF5">
        <w:rPr>
          <w:rFonts w:asciiTheme="minorHAnsi" w:hAnsiTheme="minorHAnsi"/>
          <w:szCs w:val="24"/>
        </w:rPr>
        <w:tab/>
        <w:t xml:space="preserve">01 January – </w:t>
      </w:r>
      <w:r w:rsidR="00E068D3">
        <w:rPr>
          <w:rFonts w:asciiTheme="minorHAnsi" w:hAnsiTheme="minorHAnsi"/>
          <w:szCs w:val="24"/>
        </w:rPr>
        <w:t>31</w:t>
      </w:r>
      <w:r w:rsidR="00A35DF5">
        <w:rPr>
          <w:rFonts w:asciiTheme="minorHAnsi" w:hAnsiTheme="minorHAnsi"/>
          <w:szCs w:val="24"/>
        </w:rPr>
        <w:t xml:space="preserve"> </w:t>
      </w:r>
      <w:r w:rsidR="0043751B">
        <w:rPr>
          <w:rFonts w:asciiTheme="minorHAnsi" w:hAnsiTheme="minorHAnsi"/>
          <w:szCs w:val="24"/>
        </w:rPr>
        <w:t>August</w:t>
      </w:r>
      <w:r w:rsidR="00A35DF5">
        <w:rPr>
          <w:rFonts w:asciiTheme="minorHAnsi" w:hAnsiTheme="minorHAnsi"/>
          <w:szCs w:val="24"/>
        </w:rPr>
        <w:t>, 2017</w:t>
      </w:r>
      <w:r w:rsidR="008378D8">
        <w:rPr>
          <w:rFonts w:asciiTheme="minorHAnsi" w:hAnsiTheme="minorHAnsi"/>
          <w:szCs w:val="24"/>
          <w:lang w:val="ru-RU"/>
        </w:rPr>
        <w:t xml:space="preserve"> </w:t>
      </w:r>
    </w:p>
    <w:p w:rsidR="00CA4D96" w:rsidRPr="00A35DF5" w:rsidRDefault="00CA4D96">
      <w:pPr>
        <w:pStyle w:val="Heading3"/>
        <w:rPr>
          <w:rFonts w:asciiTheme="minorHAnsi" w:hAnsiTheme="minorHAnsi"/>
          <w:szCs w:val="24"/>
        </w:rPr>
      </w:pPr>
    </w:p>
    <w:p w:rsidR="00CA4D96" w:rsidRPr="00A35DF5" w:rsidRDefault="00CA4D96">
      <w:pPr>
        <w:rPr>
          <w:rFonts w:asciiTheme="minorHAnsi" w:hAnsiTheme="minorHAnsi"/>
          <w:szCs w:val="24"/>
        </w:rPr>
      </w:pPr>
    </w:p>
    <w:p w:rsidR="0043364E" w:rsidRPr="00A35DF5" w:rsidRDefault="00A35DF5" w:rsidP="0043364E">
      <w:pPr>
        <w:pStyle w:val="Heading3"/>
        <w:rPr>
          <w:rFonts w:asciiTheme="minorHAnsi" w:hAnsiTheme="minorHAnsi"/>
          <w:b/>
          <w:bCs w:val="0"/>
          <w:szCs w:val="24"/>
        </w:rPr>
      </w:pPr>
      <w:r>
        <w:rPr>
          <w:rFonts w:asciiTheme="minorHAnsi" w:hAnsiTheme="minorHAnsi"/>
          <w:b/>
          <w:bCs w:val="0"/>
          <w:szCs w:val="24"/>
        </w:rPr>
        <w:t>BACKGROUND</w:t>
      </w:r>
    </w:p>
    <w:p w:rsidR="0043364E" w:rsidRPr="00A35DF5" w:rsidRDefault="0043364E">
      <w:pPr>
        <w:rPr>
          <w:rFonts w:asciiTheme="minorHAnsi" w:hAnsiTheme="minorHAnsi"/>
          <w:szCs w:val="24"/>
        </w:rPr>
      </w:pPr>
    </w:p>
    <w:p w:rsidR="00E554D4" w:rsidRDefault="00B96C33" w:rsidP="00E554D4">
      <w:pPr>
        <w:rPr>
          <w:rFonts w:asciiTheme="minorHAnsi" w:hAnsiTheme="minorHAnsi"/>
          <w:szCs w:val="24"/>
        </w:rPr>
      </w:pPr>
      <w:r w:rsidRPr="00A35DF5">
        <w:rPr>
          <w:rFonts w:asciiTheme="minorHAnsi" w:hAnsiTheme="minorHAnsi"/>
          <w:szCs w:val="24"/>
        </w:rPr>
        <w:t>Since 2013 UNDP, with funding from Austrian Development Agency</w:t>
      </w:r>
      <w:r w:rsidR="00773B91">
        <w:rPr>
          <w:rFonts w:asciiTheme="minorHAnsi" w:hAnsiTheme="minorHAnsi"/>
          <w:szCs w:val="24"/>
        </w:rPr>
        <w:t xml:space="preserve"> (ADA)</w:t>
      </w:r>
      <w:r w:rsidRPr="00A35DF5">
        <w:rPr>
          <w:rFonts w:asciiTheme="minorHAnsi" w:hAnsiTheme="minorHAnsi"/>
          <w:szCs w:val="24"/>
        </w:rPr>
        <w:t>, support</w:t>
      </w:r>
      <w:r w:rsidR="00A35DF5">
        <w:rPr>
          <w:rFonts w:asciiTheme="minorHAnsi" w:hAnsiTheme="minorHAnsi"/>
          <w:szCs w:val="24"/>
        </w:rPr>
        <w:t>s</w:t>
      </w:r>
      <w:r w:rsidRPr="00A35DF5">
        <w:rPr>
          <w:rFonts w:asciiTheme="minorHAnsi" w:hAnsiTheme="minorHAnsi"/>
          <w:szCs w:val="24"/>
        </w:rPr>
        <w:t xml:space="preserve"> </w:t>
      </w:r>
      <w:proofErr w:type="spellStart"/>
      <w:r w:rsidR="008378D8" w:rsidRPr="00A626F3">
        <w:rPr>
          <w:rFonts w:asciiTheme="minorHAnsi" w:hAnsiTheme="minorHAnsi"/>
          <w:szCs w:val="24"/>
        </w:rPr>
        <w:t>teh</w:t>
      </w:r>
      <w:proofErr w:type="spellEnd"/>
      <w:r w:rsidR="008378D8" w:rsidRPr="00A626F3">
        <w:rPr>
          <w:rFonts w:asciiTheme="minorHAnsi" w:hAnsiTheme="minorHAnsi"/>
          <w:szCs w:val="24"/>
        </w:rPr>
        <w:t xml:space="preserve"> </w:t>
      </w:r>
      <w:r w:rsidRPr="00A35DF5">
        <w:rPr>
          <w:rFonts w:asciiTheme="minorHAnsi" w:hAnsiTheme="minorHAnsi"/>
          <w:szCs w:val="24"/>
        </w:rPr>
        <w:t xml:space="preserve">National Statistical Service of RA </w:t>
      </w:r>
      <w:r w:rsidR="00285040">
        <w:rPr>
          <w:rFonts w:asciiTheme="minorHAnsi" w:hAnsiTheme="minorHAnsi"/>
          <w:szCs w:val="24"/>
        </w:rPr>
        <w:t xml:space="preserve">(NSS) </w:t>
      </w:r>
      <w:r w:rsidRPr="00A35DF5">
        <w:rPr>
          <w:rFonts w:asciiTheme="minorHAnsi" w:hAnsiTheme="minorHAnsi"/>
          <w:szCs w:val="24"/>
        </w:rPr>
        <w:t>in implementation of</w:t>
      </w:r>
      <w:r w:rsidR="00E554D4">
        <w:rPr>
          <w:rFonts w:asciiTheme="minorHAnsi" w:hAnsiTheme="minorHAnsi"/>
          <w:szCs w:val="24"/>
        </w:rPr>
        <w:t xml:space="preserve"> the first-ever </w:t>
      </w:r>
      <w:r w:rsidRPr="00A35DF5">
        <w:rPr>
          <w:rFonts w:asciiTheme="minorHAnsi" w:hAnsiTheme="minorHAnsi"/>
          <w:szCs w:val="24"/>
        </w:rPr>
        <w:t>Agricultural Census</w:t>
      </w:r>
      <w:r w:rsidR="00E554D4">
        <w:rPr>
          <w:rFonts w:asciiTheme="minorHAnsi" w:hAnsiTheme="minorHAnsi"/>
          <w:szCs w:val="24"/>
        </w:rPr>
        <w:t xml:space="preserve"> in Armenia</w:t>
      </w:r>
      <w:r w:rsidR="003A741A" w:rsidRPr="00A35DF5">
        <w:rPr>
          <w:rFonts w:asciiTheme="minorHAnsi" w:hAnsiTheme="minorHAnsi"/>
          <w:szCs w:val="24"/>
        </w:rPr>
        <w:t xml:space="preserve">. The project is implemented jointly with FAO and is aimed at increasing capacities of National Statistical Service and providing technical assistance in implementation of the Agricultural Census. </w:t>
      </w:r>
    </w:p>
    <w:p w:rsidR="00E554D4" w:rsidRPr="00E554D4" w:rsidRDefault="00E554D4" w:rsidP="00E554D4">
      <w:pPr>
        <w:rPr>
          <w:rFonts w:asciiTheme="minorHAnsi" w:hAnsiTheme="minorHAnsi"/>
          <w:szCs w:val="24"/>
        </w:rPr>
      </w:pPr>
      <w:r w:rsidRPr="00E554D4">
        <w:rPr>
          <w:rFonts w:asciiTheme="minorHAnsi" w:hAnsiTheme="minorHAnsi"/>
          <w:szCs w:val="24"/>
        </w:rPr>
        <w:t xml:space="preserve">Agricultural Census is practically the only way of obtaining data about the structure of agriculture at the lowest administrative levels and for providing sound benchmark data on the situation and role of agriculture in Armenia for evidence-based policy making. Agricultural Census provides the Ministry of Agriculture (MOA) a basis for needs assessments of the agricultural inputs like fodder, fertilizers, pesticides and vaccines, as well as of agricultural machinery and equipment. It also helps the Government of Armenia to deal with important issues in agriculture. </w:t>
      </w:r>
      <w:r>
        <w:rPr>
          <w:rFonts w:asciiTheme="minorHAnsi" w:hAnsiTheme="minorHAnsi"/>
          <w:szCs w:val="24"/>
        </w:rPr>
        <w:t>T</w:t>
      </w:r>
      <w:r w:rsidRPr="00E554D4">
        <w:rPr>
          <w:rFonts w:asciiTheme="minorHAnsi" w:hAnsiTheme="minorHAnsi"/>
          <w:szCs w:val="24"/>
        </w:rPr>
        <w:t xml:space="preserve">he Agricultural Census is vital for current agricultural and rural statistics as well. </w:t>
      </w:r>
    </w:p>
    <w:p w:rsidR="00E554D4" w:rsidRPr="00E554D4" w:rsidRDefault="00E554D4" w:rsidP="00E554D4">
      <w:pPr>
        <w:rPr>
          <w:rFonts w:asciiTheme="minorHAnsi" w:hAnsiTheme="minorHAnsi"/>
          <w:szCs w:val="24"/>
        </w:rPr>
      </w:pPr>
      <w:r w:rsidRPr="00E554D4">
        <w:rPr>
          <w:rFonts w:asciiTheme="minorHAnsi" w:hAnsiTheme="minorHAnsi"/>
          <w:szCs w:val="24"/>
        </w:rPr>
        <w:t xml:space="preserve">Among the main beneficiaries and end-users of the data are the Government of Armenia,  Ministry of Agriculture and the Ministry of Territorial Administration, as well as governmental, non-governmental and international organizations involved in agriculture and rural policy making and programming in Armenia. The representatives of mass media, academia, public and private sectors, central and local government as well as public in general are also among the beneficiaries and end-users of the data. </w:t>
      </w:r>
    </w:p>
    <w:p w:rsidR="00636122" w:rsidRPr="00A35DF5" w:rsidRDefault="00636122" w:rsidP="00504AB2">
      <w:pPr>
        <w:widowControl/>
        <w:ind w:left="360"/>
        <w:jc w:val="both"/>
        <w:rPr>
          <w:rFonts w:asciiTheme="minorHAnsi" w:hAnsiTheme="minorHAnsi"/>
          <w:b/>
          <w:color w:val="365F91"/>
          <w:u w:val="single"/>
        </w:rPr>
      </w:pPr>
    </w:p>
    <w:p w:rsidR="00CA4D96" w:rsidRPr="00A35DF5" w:rsidRDefault="00CA4D96">
      <w:pPr>
        <w:pStyle w:val="Heading3"/>
        <w:rPr>
          <w:rFonts w:asciiTheme="minorHAnsi" w:hAnsiTheme="minorHAnsi"/>
          <w:b/>
          <w:bCs w:val="0"/>
          <w:szCs w:val="24"/>
        </w:rPr>
      </w:pPr>
      <w:r w:rsidRPr="00A35DF5">
        <w:rPr>
          <w:rFonts w:asciiTheme="minorHAnsi" w:hAnsiTheme="minorHAnsi"/>
          <w:b/>
          <w:bCs w:val="0"/>
          <w:szCs w:val="24"/>
        </w:rPr>
        <w:t>I</w:t>
      </w:r>
      <w:r w:rsidR="009E4858" w:rsidRPr="00A35DF5">
        <w:rPr>
          <w:rFonts w:asciiTheme="minorHAnsi" w:hAnsiTheme="minorHAnsi"/>
          <w:b/>
          <w:bCs w:val="0"/>
          <w:szCs w:val="24"/>
        </w:rPr>
        <w:t>. RESOURCES</w:t>
      </w:r>
    </w:p>
    <w:p w:rsidR="00CA4D96" w:rsidRPr="00A35DF5" w:rsidRDefault="00CA4D96">
      <w:pPr>
        <w:jc w:val="both"/>
        <w:rPr>
          <w:rFonts w:asciiTheme="minorHAnsi" w:hAnsiTheme="minorHAnsi"/>
          <w:b/>
          <w:szCs w:val="24"/>
        </w:rPr>
      </w:pPr>
    </w:p>
    <w:p w:rsidR="00162455" w:rsidRPr="00A35DF5" w:rsidRDefault="00162455">
      <w:pPr>
        <w:jc w:val="both"/>
        <w:rPr>
          <w:rFonts w:asciiTheme="minorHAnsi" w:hAnsiTheme="minorHAnsi"/>
          <w:b/>
          <w:bCs/>
          <w:szCs w:val="24"/>
        </w:rPr>
      </w:pPr>
      <w:r w:rsidRPr="00A35DF5">
        <w:rPr>
          <w:rFonts w:asciiTheme="minorHAnsi" w:hAnsiTheme="minorHAnsi"/>
          <w:b/>
          <w:bCs/>
          <w:szCs w:val="24"/>
        </w:rPr>
        <w:t xml:space="preserve">00091030 Support to Full Scale Agricultural Census </w:t>
      </w:r>
    </w:p>
    <w:p w:rsidR="00162455" w:rsidRPr="00BB229F" w:rsidRDefault="00162455">
      <w:pPr>
        <w:jc w:val="both"/>
        <w:rPr>
          <w:rFonts w:asciiTheme="minorHAnsi" w:hAnsiTheme="minorHAnsi"/>
          <w:szCs w:val="24"/>
        </w:rPr>
      </w:pPr>
      <w:r w:rsidRPr="00BB229F">
        <w:rPr>
          <w:rFonts w:asciiTheme="minorHAnsi" w:hAnsiTheme="minorHAnsi"/>
          <w:szCs w:val="24"/>
        </w:rPr>
        <w:t>Total Approved Budget</w:t>
      </w:r>
      <w:r w:rsidR="00A15DAB" w:rsidRPr="00BB229F">
        <w:rPr>
          <w:rFonts w:asciiTheme="minorHAnsi" w:hAnsiTheme="minorHAnsi"/>
          <w:szCs w:val="24"/>
        </w:rPr>
        <w:t xml:space="preserve"> for 201</w:t>
      </w:r>
      <w:r w:rsidR="00FE4336" w:rsidRPr="00BB229F">
        <w:rPr>
          <w:rFonts w:asciiTheme="minorHAnsi" w:hAnsiTheme="minorHAnsi"/>
          <w:szCs w:val="24"/>
        </w:rPr>
        <w:t>7 (A</w:t>
      </w:r>
      <w:r w:rsidR="00773B91" w:rsidRPr="00BB229F">
        <w:rPr>
          <w:rFonts w:asciiTheme="minorHAnsi" w:hAnsiTheme="minorHAnsi"/>
          <w:szCs w:val="24"/>
        </w:rPr>
        <w:t>DA funding</w:t>
      </w:r>
      <w:r w:rsidR="00FE4336" w:rsidRPr="00BB229F">
        <w:rPr>
          <w:rFonts w:asciiTheme="minorHAnsi" w:hAnsiTheme="minorHAnsi"/>
          <w:szCs w:val="24"/>
        </w:rPr>
        <w:t>)</w:t>
      </w:r>
      <w:r w:rsidRPr="00BB229F">
        <w:rPr>
          <w:rFonts w:asciiTheme="minorHAnsi" w:hAnsiTheme="minorHAnsi"/>
          <w:szCs w:val="24"/>
        </w:rPr>
        <w:t>: USD</w:t>
      </w:r>
      <w:r w:rsidR="00BB229F">
        <w:rPr>
          <w:rFonts w:asciiTheme="minorHAnsi" w:hAnsiTheme="minorHAnsi"/>
          <w:szCs w:val="24"/>
        </w:rPr>
        <w:t xml:space="preserve"> </w:t>
      </w:r>
      <w:r w:rsidR="00285040">
        <w:rPr>
          <w:rFonts w:asciiTheme="minorHAnsi" w:hAnsiTheme="minorHAnsi"/>
          <w:szCs w:val="24"/>
        </w:rPr>
        <w:t>174,</w:t>
      </w:r>
      <w:r w:rsidR="0043751B">
        <w:rPr>
          <w:rFonts w:asciiTheme="minorHAnsi" w:hAnsiTheme="minorHAnsi"/>
          <w:szCs w:val="24"/>
        </w:rPr>
        <w:t>275</w:t>
      </w:r>
      <w:r w:rsidR="00285040">
        <w:rPr>
          <w:rFonts w:asciiTheme="minorHAnsi" w:hAnsiTheme="minorHAnsi"/>
          <w:szCs w:val="24"/>
        </w:rPr>
        <w:t>.51</w:t>
      </w:r>
    </w:p>
    <w:p w:rsidR="00CA4D96" w:rsidRPr="00A35DF5" w:rsidRDefault="00CA4D96">
      <w:pPr>
        <w:jc w:val="both"/>
        <w:rPr>
          <w:rFonts w:asciiTheme="minorHAnsi" w:hAnsiTheme="minorHAnsi"/>
          <w:szCs w:val="24"/>
        </w:rPr>
      </w:pPr>
      <w:r w:rsidRPr="00A35DF5">
        <w:rPr>
          <w:rFonts w:asciiTheme="minorHAnsi" w:hAnsiTheme="minorHAnsi"/>
          <w:bCs/>
          <w:szCs w:val="24"/>
        </w:rPr>
        <w:tab/>
      </w:r>
      <w:r w:rsidRPr="00A35DF5">
        <w:rPr>
          <w:rFonts w:asciiTheme="minorHAnsi" w:hAnsiTheme="minorHAnsi"/>
          <w:szCs w:val="24"/>
        </w:rPr>
        <w:tab/>
      </w:r>
      <w:r w:rsidRPr="00A35DF5">
        <w:rPr>
          <w:rFonts w:asciiTheme="minorHAnsi" w:hAnsiTheme="minorHAnsi"/>
          <w:szCs w:val="24"/>
        </w:rPr>
        <w:tab/>
      </w:r>
      <w:r w:rsidRPr="00A35DF5">
        <w:rPr>
          <w:rFonts w:asciiTheme="minorHAnsi" w:hAnsiTheme="minorHAnsi"/>
          <w:bCs/>
          <w:szCs w:val="24"/>
        </w:rPr>
        <w:tab/>
      </w:r>
    </w:p>
    <w:p w:rsidR="00CA4D96" w:rsidRPr="00A35DF5" w:rsidRDefault="00CA4D96">
      <w:pPr>
        <w:pStyle w:val="Heading3"/>
        <w:rPr>
          <w:rFonts w:asciiTheme="minorHAnsi" w:hAnsiTheme="minorHAnsi"/>
          <w:b/>
          <w:bCs w:val="0"/>
          <w:szCs w:val="24"/>
        </w:rPr>
      </w:pPr>
      <w:r w:rsidRPr="00A35DF5">
        <w:rPr>
          <w:rFonts w:asciiTheme="minorHAnsi" w:hAnsiTheme="minorHAnsi"/>
          <w:b/>
          <w:bCs w:val="0"/>
          <w:szCs w:val="24"/>
        </w:rPr>
        <w:t>II</w:t>
      </w:r>
      <w:r w:rsidR="0083665E" w:rsidRPr="00A35DF5">
        <w:rPr>
          <w:rFonts w:asciiTheme="minorHAnsi" w:hAnsiTheme="minorHAnsi"/>
          <w:b/>
          <w:bCs w:val="0"/>
          <w:szCs w:val="24"/>
        </w:rPr>
        <w:t>. RESULTS</w:t>
      </w:r>
    </w:p>
    <w:p w:rsidR="00C9443A" w:rsidRPr="00A35DF5" w:rsidRDefault="00C9443A">
      <w:pPr>
        <w:jc w:val="both"/>
        <w:rPr>
          <w:rFonts w:asciiTheme="minorHAnsi" w:hAnsiTheme="minorHAnsi"/>
          <w:b/>
          <w:szCs w:val="24"/>
        </w:rPr>
      </w:pPr>
    </w:p>
    <w:p w:rsidR="001E04D9" w:rsidRPr="001E04D9" w:rsidRDefault="00B96A70" w:rsidP="001E04D9">
      <w:pPr>
        <w:widowControl/>
        <w:autoSpaceDE w:val="0"/>
        <w:autoSpaceDN w:val="0"/>
        <w:adjustRightInd w:val="0"/>
        <w:rPr>
          <w:rFonts w:asciiTheme="minorHAnsi" w:hAnsiTheme="minorHAnsi" w:cs="Calibri"/>
          <w:color w:val="231F20"/>
          <w:szCs w:val="24"/>
        </w:rPr>
      </w:pPr>
      <w:r w:rsidRPr="00B96A70">
        <w:rPr>
          <w:rFonts w:asciiTheme="minorHAnsi" w:hAnsiTheme="minorHAnsi" w:cs="Calibri"/>
          <w:color w:val="231F20"/>
          <w:szCs w:val="24"/>
        </w:rPr>
        <w:t xml:space="preserve">All planned activities were carried out and all planned outputs </w:t>
      </w:r>
      <w:r w:rsidR="00DB5CB8" w:rsidRPr="00DB5CB8">
        <w:rPr>
          <w:rFonts w:asciiTheme="minorHAnsi" w:hAnsiTheme="minorHAnsi" w:cs="Calibri"/>
          <w:color w:val="231F20"/>
          <w:szCs w:val="24"/>
        </w:rPr>
        <w:t xml:space="preserve">were </w:t>
      </w:r>
      <w:r w:rsidRPr="00B96A70">
        <w:rPr>
          <w:rFonts w:asciiTheme="minorHAnsi" w:hAnsiTheme="minorHAnsi" w:cs="Calibri"/>
          <w:color w:val="231F20"/>
          <w:szCs w:val="24"/>
        </w:rPr>
        <w:t>achieved within the project period.</w:t>
      </w:r>
      <w:r w:rsidR="001E04D9" w:rsidRPr="001E04D9">
        <w:rPr>
          <w:rFonts w:asciiTheme="minorHAnsi" w:hAnsiTheme="minorHAnsi" w:cs="Calibri"/>
          <w:color w:val="231F20"/>
          <w:szCs w:val="24"/>
        </w:rPr>
        <w:t xml:space="preserve"> The detailed information related to the actually implemented</w:t>
      </w:r>
      <w:r w:rsidR="0043751B">
        <w:rPr>
          <w:rFonts w:asciiTheme="minorHAnsi" w:hAnsiTheme="minorHAnsi" w:cs="Calibri"/>
          <w:color w:val="231F20"/>
          <w:szCs w:val="24"/>
        </w:rPr>
        <w:t xml:space="preserve"> activities and</w:t>
      </w:r>
      <w:r w:rsidR="001E04D9" w:rsidRPr="001E04D9">
        <w:rPr>
          <w:rFonts w:asciiTheme="minorHAnsi" w:hAnsiTheme="minorHAnsi" w:cs="Calibri"/>
          <w:color w:val="231F20"/>
          <w:szCs w:val="24"/>
        </w:rPr>
        <w:t xml:space="preserve"> achieved results as per </w:t>
      </w:r>
      <w:r w:rsidR="00A626F3">
        <w:rPr>
          <w:rFonts w:asciiTheme="minorHAnsi" w:hAnsiTheme="minorHAnsi" w:cs="Calibri"/>
          <w:color w:val="231F20"/>
          <w:szCs w:val="24"/>
        </w:rPr>
        <w:t>August</w:t>
      </w:r>
      <w:r w:rsidR="00A626F3" w:rsidRPr="0043751B">
        <w:rPr>
          <w:rFonts w:asciiTheme="minorHAnsi" w:hAnsiTheme="minorHAnsi" w:cs="Calibri"/>
          <w:color w:val="231F20"/>
          <w:szCs w:val="24"/>
        </w:rPr>
        <w:t xml:space="preserve"> 31, 2017</w:t>
      </w:r>
      <w:r w:rsidR="00A626F3" w:rsidRPr="00A626F3">
        <w:rPr>
          <w:rFonts w:asciiTheme="minorHAnsi" w:hAnsiTheme="minorHAnsi" w:cs="Calibri"/>
          <w:color w:val="231F20"/>
          <w:szCs w:val="24"/>
        </w:rPr>
        <w:t xml:space="preserve"> (</w:t>
      </w:r>
      <w:r w:rsidR="00DB5CB8" w:rsidRPr="00DB5CB8">
        <w:rPr>
          <w:rFonts w:asciiTheme="minorHAnsi" w:hAnsiTheme="minorHAnsi" w:cs="Calibri"/>
          <w:color w:val="231F20"/>
          <w:szCs w:val="24"/>
        </w:rPr>
        <w:t xml:space="preserve">the </w:t>
      </w:r>
      <w:r w:rsidR="0043751B" w:rsidRPr="0043751B">
        <w:rPr>
          <w:rFonts w:asciiTheme="minorHAnsi" w:hAnsiTheme="minorHAnsi" w:cs="Calibri"/>
          <w:color w:val="231F20"/>
          <w:szCs w:val="24"/>
        </w:rPr>
        <w:t>project end date</w:t>
      </w:r>
      <w:r w:rsidR="00B32E7F" w:rsidRPr="00B32E7F">
        <w:rPr>
          <w:rFonts w:asciiTheme="minorHAnsi" w:hAnsiTheme="minorHAnsi" w:cs="Calibri"/>
          <w:color w:val="231F20"/>
          <w:szCs w:val="24"/>
        </w:rPr>
        <w:t xml:space="preserve">) </w:t>
      </w:r>
      <w:r w:rsidR="0043751B" w:rsidRPr="0043751B">
        <w:rPr>
          <w:rFonts w:asciiTheme="minorHAnsi" w:hAnsiTheme="minorHAnsi" w:cs="Calibri"/>
          <w:color w:val="231F20"/>
          <w:szCs w:val="24"/>
        </w:rPr>
        <w:t>a</w:t>
      </w:r>
      <w:r w:rsidR="001E04D9" w:rsidRPr="001E04D9">
        <w:rPr>
          <w:rFonts w:asciiTheme="minorHAnsi" w:hAnsiTheme="minorHAnsi" w:cs="Calibri"/>
          <w:color w:val="231F20"/>
          <w:szCs w:val="24"/>
        </w:rPr>
        <w:t>re shown below.</w:t>
      </w:r>
    </w:p>
    <w:p w:rsidR="001E04D9" w:rsidRPr="000B29BA" w:rsidRDefault="001E04D9" w:rsidP="001E04D9">
      <w:pPr>
        <w:jc w:val="both"/>
        <w:rPr>
          <w:rFonts w:asciiTheme="minorHAnsi" w:hAnsiTheme="minorHAnsi"/>
          <w:szCs w:val="24"/>
        </w:rPr>
      </w:pPr>
    </w:p>
    <w:p w:rsidR="001E04D9" w:rsidRPr="001E04D9" w:rsidRDefault="001E04D9" w:rsidP="001E04D9">
      <w:pPr>
        <w:rPr>
          <w:rFonts w:asciiTheme="minorHAnsi" w:hAnsiTheme="minorHAnsi"/>
          <w:b/>
          <w:i/>
          <w:color w:val="000000" w:themeColor="text1"/>
        </w:rPr>
      </w:pPr>
      <w:bookmarkStart w:id="0" w:name="_GoBack"/>
      <w:bookmarkEnd w:id="0"/>
      <w:r w:rsidRPr="001E04D9">
        <w:rPr>
          <w:rFonts w:asciiTheme="minorHAnsi" w:hAnsiTheme="minorHAnsi"/>
          <w:b/>
          <w:i/>
          <w:color w:val="000000" w:themeColor="text1"/>
        </w:rPr>
        <w:t xml:space="preserve">Output 3. Agricultural Census results elaborated, published and disseminated. </w:t>
      </w:r>
    </w:p>
    <w:p w:rsidR="001E04D9" w:rsidRPr="001E04D9" w:rsidRDefault="001E04D9" w:rsidP="001E04D9">
      <w:pPr>
        <w:rPr>
          <w:rFonts w:asciiTheme="minorHAnsi" w:hAnsiTheme="minorHAnsi"/>
        </w:rPr>
      </w:pPr>
      <w:r w:rsidRPr="001E04D9">
        <w:rPr>
          <w:rFonts w:asciiTheme="minorHAnsi" w:hAnsiTheme="minorHAnsi"/>
          <w:i/>
          <w:u w:val="single"/>
        </w:rPr>
        <w:t xml:space="preserve">Creation of online interactive statistical </w:t>
      </w:r>
      <w:r w:rsidR="00285040">
        <w:rPr>
          <w:rFonts w:asciiTheme="minorHAnsi" w:hAnsiTheme="minorHAnsi"/>
          <w:i/>
          <w:u w:val="single"/>
        </w:rPr>
        <w:t>map.</w:t>
      </w:r>
      <w:r w:rsidR="00285040" w:rsidRPr="00285040">
        <w:rPr>
          <w:rFonts w:asciiTheme="minorHAnsi" w:hAnsiTheme="minorHAnsi"/>
          <w:i/>
        </w:rPr>
        <w:t xml:space="preserve"> </w:t>
      </w:r>
      <w:r w:rsidR="00285040" w:rsidRPr="00285040">
        <w:rPr>
          <w:rFonts w:asciiTheme="minorHAnsi" w:hAnsiTheme="minorHAnsi"/>
        </w:rPr>
        <w:t>The Project in partnership wi</w:t>
      </w:r>
      <w:r w:rsidR="00285040">
        <w:rPr>
          <w:rFonts w:asciiTheme="minorHAnsi" w:hAnsiTheme="minorHAnsi"/>
        </w:rPr>
        <w:t>t</w:t>
      </w:r>
      <w:r w:rsidR="00285040" w:rsidRPr="00285040">
        <w:rPr>
          <w:rFonts w:asciiTheme="minorHAnsi" w:hAnsiTheme="minorHAnsi"/>
        </w:rPr>
        <w:t xml:space="preserve">h </w:t>
      </w:r>
      <w:r w:rsidR="00285040">
        <w:rPr>
          <w:rFonts w:asciiTheme="minorHAnsi" w:hAnsiTheme="minorHAnsi"/>
        </w:rPr>
        <w:t>NSS work</w:t>
      </w:r>
      <w:r w:rsidR="00B96A70" w:rsidRPr="00B96A70">
        <w:rPr>
          <w:rFonts w:asciiTheme="minorHAnsi" w:hAnsiTheme="minorHAnsi"/>
        </w:rPr>
        <w:t>ed</w:t>
      </w:r>
      <w:r w:rsidR="00285040">
        <w:rPr>
          <w:rFonts w:asciiTheme="minorHAnsi" w:hAnsiTheme="minorHAnsi"/>
        </w:rPr>
        <w:t xml:space="preserve"> on</w:t>
      </w:r>
      <w:r w:rsidR="00B96A70" w:rsidRPr="00B96A70">
        <w:rPr>
          <w:rFonts w:asciiTheme="minorHAnsi" w:hAnsiTheme="minorHAnsi"/>
        </w:rPr>
        <w:t xml:space="preserve"> the</w:t>
      </w:r>
      <w:r w:rsidR="00285040">
        <w:rPr>
          <w:rFonts w:asciiTheme="minorHAnsi" w:hAnsiTheme="minorHAnsi"/>
        </w:rPr>
        <w:t xml:space="preserve"> creation of </w:t>
      </w:r>
      <w:r w:rsidR="00285040" w:rsidRPr="00285040">
        <w:rPr>
          <w:rFonts w:asciiTheme="minorHAnsi" w:hAnsiTheme="minorHAnsi"/>
        </w:rPr>
        <w:t>online interactive statistical map</w:t>
      </w:r>
      <w:r w:rsidR="00285040" w:rsidRPr="001E04D9">
        <w:rPr>
          <w:rFonts w:asciiTheme="minorHAnsi" w:hAnsiTheme="minorHAnsi"/>
        </w:rPr>
        <w:t xml:space="preserve"> </w:t>
      </w:r>
      <w:r w:rsidRPr="001E04D9">
        <w:rPr>
          <w:rFonts w:asciiTheme="minorHAnsi" w:hAnsiTheme="minorHAnsi"/>
        </w:rPr>
        <w:t xml:space="preserve">- a visualized mapping of the main data and findings of the Agricultural Census, allowing to search by data category, regions and communities. </w:t>
      </w:r>
      <w:r w:rsidR="00B96A70" w:rsidRPr="00B96A70">
        <w:rPr>
          <w:rFonts w:asciiTheme="minorHAnsi" w:hAnsiTheme="minorHAnsi"/>
        </w:rPr>
        <w:t xml:space="preserve">The availability of online </w:t>
      </w:r>
      <w:r w:rsidR="00B96A70" w:rsidRPr="00DB5CB8">
        <w:rPr>
          <w:rFonts w:asciiTheme="minorHAnsi" w:hAnsiTheme="minorHAnsi"/>
        </w:rPr>
        <w:t>interactive statistical map</w:t>
      </w:r>
      <w:r w:rsidRPr="001E04D9">
        <w:rPr>
          <w:rFonts w:asciiTheme="minorHAnsi" w:hAnsiTheme="minorHAnsi"/>
        </w:rPr>
        <w:t xml:space="preserve"> ensure</w:t>
      </w:r>
      <w:r w:rsidR="00B96A70" w:rsidRPr="00B96A70">
        <w:rPr>
          <w:rFonts w:asciiTheme="minorHAnsi" w:hAnsiTheme="minorHAnsi"/>
        </w:rPr>
        <w:t>s</w:t>
      </w:r>
      <w:r w:rsidRPr="001E04D9">
        <w:rPr>
          <w:rFonts w:asciiTheme="minorHAnsi" w:hAnsiTheme="minorHAnsi"/>
        </w:rPr>
        <w:t xml:space="preserve"> improved and more </w:t>
      </w:r>
      <w:r w:rsidRPr="001E04D9">
        <w:rPr>
          <w:rFonts w:asciiTheme="minorHAnsi" w:hAnsiTheme="minorHAnsi"/>
        </w:rPr>
        <w:lastRenderedPageBreak/>
        <w:t>user-friendly access to the census data and contribute</w:t>
      </w:r>
      <w:r w:rsidR="00B96A70" w:rsidRPr="00B96A70">
        <w:rPr>
          <w:rFonts w:asciiTheme="minorHAnsi" w:hAnsiTheme="minorHAnsi"/>
        </w:rPr>
        <w:t>s</w:t>
      </w:r>
      <w:r w:rsidRPr="001E04D9">
        <w:rPr>
          <w:rFonts w:asciiTheme="minorHAnsi" w:hAnsiTheme="minorHAnsi"/>
        </w:rPr>
        <w:t xml:space="preserve"> to the increased usage of Census data by non-expert users and general public. </w:t>
      </w:r>
    </w:p>
    <w:p w:rsidR="001E04D9" w:rsidRPr="001E04D9" w:rsidRDefault="001E04D9" w:rsidP="001E04D9">
      <w:pPr>
        <w:rPr>
          <w:rFonts w:asciiTheme="minorHAnsi" w:hAnsiTheme="minorHAnsi"/>
        </w:rPr>
      </w:pPr>
      <w:r w:rsidRPr="001E04D9">
        <w:rPr>
          <w:rFonts w:asciiTheme="minorHAnsi" w:hAnsiTheme="minorHAnsi"/>
        </w:rPr>
        <w:t xml:space="preserve">The activities implemented </w:t>
      </w:r>
      <w:r w:rsidR="00DB5CB8" w:rsidRPr="00DB5CB8">
        <w:rPr>
          <w:rFonts w:asciiTheme="minorHAnsi" w:hAnsiTheme="minorHAnsi"/>
        </w:rPr>
        <w:t xml:space="preserve">during the reporting period </w:t>
      </w:r>
      <w:r w:rsidRPr="001E04D9">
        <w:rPr>
          <w:rFonts w:asciiTheme="minorHAnsi" w:hAnsiTheme="minorHAnsi"/>
        </w:rPr>
        <w:t>included:</w:t>
      </w:r>
    </w:p>
    <w:p w:rsidR="001E04D9" w:rsidRPr="001E04D9" w:rsidRDefault="001E04D9" w:rsidP="001E04D9">
      <w:pPr>
        <w:ind w:left="270"/>
        <w:rPr>
          <w:rFonts w:asciiTheme="minorHAnsi" w:hAnsiTheme="minorHAnsi"/>
        </w:rPr>
      </w:pPr>
      <w:r w:rsidRPr="001E04D9">
        <w:rPr>
          <w:rFonts w:asciiTheme="minorHAnsi" w:hAnsiTheme="minorHAnsi"/>
        </w:rPr>
        <w:t xml:space="preserve">- In partnership with NSS the census data </w:t>
      </w:r>
      <w:r w:rsidR="00285040">
        <w:rPr>
          <w:rFonts w:asciiTheme="minorHAnsi" w:hAnsiTheme="minorHAnsi"/>
        </w:rPr>
        <w:t xml:space="preserve">to be </w:t>
      </w:r>
      <w:r w:rsidRPr="001E04D9">
        <w:rPr>
          <w:rFonts w:asciiTheme="minorHAnsi" w:hAnsiTheme="minorHAnsi"/>
        </w:rPr>
        <w:t>reflected on online interactive map were identified;</w:t>
      </w:r>
    </w:p>
    <w:p w:rsidR="001E04D9" w:rsidRPr="001E04D9" w:rsidRDefault="001E04D9" w:rsidP="001E04D9">
      <w:pPr>
        <w:ind w:left="270"/>
        <w:rPr>
          <w:rFonts w:asciiTheme="minorHAnsi" w:hAnsiTheme="minorHAnsi"/>
        </w:rPr>
      </w:pPr>
      <w:r w:rsidRPr="001E04D9">
        <w:rPr>
          <w:rFonts w:asciiTheme="minorHAnsi" w:hAnsiTheme="minorHAnsi"/>
        </w:rPr>
        <w:t>- Terms of References for online map creation were developed and issued;</w:t>
      </w:r>
    </w:p>
    <w:p w:rsidR="001E04D9" w:rsidRPr="001E04D9" w:rsidRDefault="001E04D9" w:rsidP="001E04D9">
      <w:pPr>
        <w:ind w:left="270"/>
        <w:rPr>
          <w:rFonts w:asciiTheme="minorHAnsi" w:hAnsiTheme="minorHAnsi"/>
        </w:rPr>
      </w:pPr>
      <w:r w:rsidRPr="001E04D9">
        <w:rPr>
          <w:rFonts w:asciiTheme="minorHAnsi" w:hAnsiTheme="minorHAnsi"/>
        </w:rPr>
        <w:t>- The contracting and hiring of Interactive Map Developer/Data Analyst for online map development were finalized;</w:t>
      </w:r>
    </w:p>
    <w:p w:rsidR="001E04D9" w:rsidRPr="001E04D9" w:rsidRDefault="001E04D9" w:rsidP="001E04D9">
      <w:pPr>
        <w:ind w:left="270"/>
        <w:rPr>
          <w:rFonts w:asciiTheme="minorHAnsi" w:hAnsiTheme="minorHAnsi"/>
        </w:rPr>
      </w:pPr>
      <w:r w:rsidRPr="001E04D9">
        <w:rPr>
          <w:rFonts w:asciiTheme="minorHAnsi" w:hAnsiTheme="minorHAnsi"/>
        </w:rPr>
        <w:t xml:space="preserve">- Discussions and working meetings with NSS representatives, Map Developer/Data Analyst were conducted; </w:t>
      </w:r>
    </w:p>
    <w:p w:rsidR="009F3CEA" w:rsidRPr="009F3CEA" w:rsidRDefault="001E04D9" w:rsidP="001E04D9">
      <w:pPr>
        <w:ind w:left="270"/>
        <w:rPr>
          <w:rFonts w:asciiTheme="minorHAnsi" w:hAnsiTheme="minorHAnsi"/>
        </w:rPr>
      </w:pPr>
      <w:r w:rsidRPr="001E04D9">
        <w:rPr>
          <w:rFonts w:asciiTheme="minorHAnsi" w:hAnsiTheme="minorHAnsi"/>
        </w:rPr>
        <w:t xml:space="preserve">- The development of online interactive map </w:t>
      </w:r>
      <w:r w:rsidR="009F3CEA" w:rsidRPr="009F3CEA">
        <w:rPr>
          <w:rFonts w:asciiTheme="minorHAnsi" w:hAnsiTheme="minorHAnsi"/>
        </w:rPr>
        <w:t xml:space="preserve">was completed; </w:t>
      </w:r>
    </w:p>
    <w:p w:rsidR="001E04D9" w:rsidRPr="001E04D9" w:rsidRDefault="009F3CEA" w:rsidP="001E04D9">
      <w:pPr>
        <w:ind w:left="270"/>
        <w:rPr>
          <w:rFonts w:asciiTheme="minorHAnsi" w:hAnsiTheme="minorHAnsi"/>
        </w:rPr>
      </w:pPr>
      <w:r w:rsidRPr="009F3CEA">
        <w:rPr>
          <w:rFonts w:asciiTheme="minorHAnsi" w:hAnsiTheme="minorHAnsi"/>
        </w:rPr>
        <w:t>- The instructions on further maintenance</w:t>
      </w:r>
      <w:r w:rsidR="00150E8C" w:rsidRPr="00150E8C">
        <w:rPr>
          <w:rFonts w:asciiTheme="minorHAnsi" w:hAnsiTheme="minorHAnsi"/>
        </w:rPr>
        <w:t xml:space="preserve"> of</w:t>
      </w:r>
      <w:r w:rsidRPr="009F3CEA">
        <w:rPr>
          <w:rFonts w:asciiTheme="minorHAnsi" w:hAnsiTheme="minorHAnsi"/>
        </w:rPr>
        <w:t xml:space="preserve"> </w:t>
      </w:r>
      <w:r w:rsidRPr="001E04D9">
        <w:rPr>
          <w:rFonts w:asciiTheme="minorHAnsi" w:hAnsiTheme="minorHAnsi"/>
        </w:rPr>
        <w:t xml:space="preserve">online interactive </w:t>
      </w:r>
      <w:r w:rsidRPr="009F3CEA">
        <w:rPr>
          <w:rFonts w:asciiTheme="minorHAnsi" w:hAnsiTheme="minorHAnsi"/>
        </w:rPr>
        <w:t>map w</w:t>
      </w:r>
      <w:r w:rsidR="00150E8C" w:rsidRPr="00150E8C">
        <w:rPr>
          <w:rFonts w:asciiTheme="minorHAnsi" w:hAnsiTheme="minorHAnsi"/>
        </w:rPr>
        <w:t>ere</w:t>
      </w:r>
      <w:r w:rsidRPr="009F3CEA">
        <w:rPr>
          <w:rFonts w:asciiTheme="minorHAnsi" w:hAnsiTheme="minorHAnsi"/>
        </w:rPr>
        <w:t xml:space="preserve"> developed and shared with NSS representatives</w:t>
      </w:r>
      <w:r w:rsidR="001E04D9" w:rsidRPr="001E04D9">
        <w:rPr>
          <w:rFonts w:asciiTheme="minorHAnsi" w:hAnsiTheme="minorHAnsi"/>
        </w:rPr>
        <w:t>.</w:t>
      </w:r>
    </w:p>
    <w:p w:rsidR="001E04D9" w:rsidRPr="001E04D9" w:rsidRDefault="001E04D9" w:rsidP="001E04D9">
      <w:pPr>
        <w:rPr>
          <w:rFonts w:asciiTheme="minorHAnsi" w:hAnsiTheme="minorHAnsi"/>
        </w:rPr>
      </w:pPr>
    </w:p>
    <w:p w:rsidR="001E04D9" w:rsidRPr="001E04D9" w:rsidRDefault="001E04D9" w:rsidP="001E04D9">
      <w:pPr>
        <w:rPr>
          <w:rFonts w:asciiTheme="minorHAnsi" w:hAnsiTheme="minorHAnsi"/>
        </w:rPr>
      </w:pPr>
      <w:r w:rsidRPr="001E04D9">
        <w:rPr>
          <w:rFonts w:asciiTheme="minorHAnsi" w:hAnsiTheme="minorHAnsi"/>
          <w:i/>
          <w:u w:val="single"/>
        </w:rPr>
        <w:t xml:space="preserve">Translation, publication and dissemination of Agricultural Census results </w:t>
      </w:r>
      <w:r w:rsidRPr="001E04D9">
        <w:rPr>
          <w:rFonts w:asciiTheme="minorHAnsi" w:hAnsiTheme="minorHAnsi"/>
        </w:rPr>
        <w:t>to the large user community.</w:t>
      </w:r>
    </w:p>
    <w:p w:rsidR="001E04D9" w:rsidRPr="001E04D9" w:rsidRDefault="001E04D9" w:rsidP="00285040">
      <w:pPr>
        <w:rPr>
          <w:rFonts w:asciiTheme="minorHAnsi" w:hAnsiTheme="minorHAnsi"/>
        </w:rPr>
      </w:pPr>
      <w:r>
        <w:rPr>
          <w:rFonts w:asciiTheme="minorHAnsi" w:hAnsiTheme="minorHAnsi"/>
        </w:rPr>
        <w:t>6</w:t>
      </w:r>
      <w:r w:rsidRPr="001E04D9">
        <w:rPr>
          <w:rFonts w:asciiTheme="minorHAnsi" w:hAnsiTheme="minorHAnsi"/>
        </w:rPr>
        <w:t xml:space="preserve"> types of leaflets were</w:t>
      </w:r>
      <w:r w:rsidR="00A6794E" w:rsidRPr="00A6794E">
        <w:rPr>
          <w:rFonts w:asciiTheme="minorHAnsi" w:hAnsiTheme="minorHAnsi"/>
        </w:rPr>
        <w:t xml:space="preserve"> developed, </w:t>
      </w:r>
      <w:r w:rsidRPr="001E04D9">
        <w:rPr>
          <w:rFonts w:asciiTheme="minorHAnsi" w:hAnsiTheme="minorHAnsi"/>
        </w:rPr>
        <w:t>translated into English and printed in Armenian and English on various topics of census findings, making the data more user-friendly and visual for wider audience. The topics included:</w:t>
      </w:r>
    </w:p>
    <w:p w:rsidR="00AC6F31" w:rsidRDefault="001E04D9" w:rsidP="00285040">
      <w:pPr>
        <w:widowControl/>
        <w:autoSpaceDE w:val="0"/>
        <w:autoSpaceDN w:val="0"/>
        <w:adjustRightInd w:val="0"/>
        <w:rPr>
          <w:rFonts w:asciiTheme="minorHAnsi" w:hAnsiTheme="minorHAnsi"/>
        </w:rPr>
      </w:pPr>
      <w:r w:rsidRPr="001E04D9">
        <w:rPr>
          <w:rFonts w:asciiTheme="minorHAnsi" w:hAnsiTheme="minorHAnsi"/>
        </w:rPr>
        <w:t>-</w:t>
      </w:r>
      <w:r w:rsidR="00AC6F31">
        <w:rPr>
          <w:rFonts w:asciiTheme="minorHAnsi" w:hAnsiTheme="minorHAnsi"/>
        </w:rPr>
        <w:t xml:space="preserve"> agricultural holdings by activities and by gender of the head of household</w:t>
      </w:r>
    </w:p>
    <w:p w:rsidR="001E04D9" w:rsidRPr="001E04D9" w:rsidRDefault="00AC6F31" w:rsidP="00AC6F31">
      <w:pPr>
        <w:widowControl/>
        <w:autoSpaceDE w:val="0"/>
        <w:autoSpaceDN w:val="0"/>
        <w:adjustRightInd w:val="0"/>
        <w:rPr>
          <w:rFonts w:asciiTheme="minorHAnsi" w:hAnsiTheme="minorHAnsi"/>
        </w:rPr>
      </w:pPr>
      <w:r>
        <w:rPr>
          <w:rFonts w:asciiTheme="minorHAnsi" w:hAnsiTheme="minorHAnsi"/>
        </w:rPr>
        <w:t xml:space="preserve">- </w:t>
      </w:r>
      <w:r w:rsidR="001E04D9" w:rsidRPr="001E04D9">
        <w:rPr>
          <w:rFonts w:asciiTheme="minorHAnsi" w:hAnsiTheme="minorHAnsi"/>
        </w:rPr>
        <w:t xml:space="preserve">gender-aggregated data on </w:t>
      </w:r>
      <w:proofErr w:type="spellStart"/>
      <w:r w:rsidR="001E04D9" w:rsidRPr="001E04D9">
        <w:rPr>
          <w:rFonts w:asciiTheme="minorHAnsi" w:hAnsiTheme="minorHAnsi"/>
        </w:rPr>
        <w:t>labour</w:t>
      </w:r>
      <w:proofErr w:type="spellEnd"/>
      <w:r w:rsidR="001E04D9" w:rsidRPr="001E04D9">
        <w:rPr>
          <w:rFonts w:asciiTheme="minorHAnsi" w:hAnsiTheme="minorHAnsi"/>
        </w:rPr>
        <w:t xml:space="preserve"> force involved in agricultural holdings</w:t>
      </w:r>
    </w:p>
    <w:p w:rsidR="001E04D9" w:rsidRPr="001E04D9" w:rsidRDefault="001E04D9" w:rsidP="00AC6F31">
      <w:pPr>
        <w:widowControl/>
        <w:autoSpaceDE w:val="0"/>
        <w:autoSpaceDN w:val="0"/>
        <w:adjustRightInd w:val="0"/>
        <w:rPr>
          <w:rFonts w:asciiTheme="minorHAnsi" w:hAnsiTheme="minorHAnsi"/>
        </w:rPr>
      </w:pPr>
      <w:r w:rsidRPr="001E04D9">
        <w:rPr>
          <w:rFonts w:asciiTheme="minorHAnsi" w:hAnsiTheme="minorHAnsi"/>
        </w:rPr>
        <w:t xml:space="preserve">- </w:t>
      </w:r>
      <w:proofErr w:type="spellStart"/>
      <w:r w:rsidRPr="001E04D9">
        <w:rPr>
          <w:rFonts w:asciiTheme="minorHAnsi" w:hAnsiTheme="minorHAnsi"/>
        </w:rPr>
        <w:t>labour</w:t>
      </w:r>
      <w:proofErr w:type="spellEnd"/>
      <w:r w:rsidRPr="001E04D9">
        <w:rPr>
          <w:rFonts w:asciiTheme="minorHAnsi" w:hAnsiTheme="minorHAnsi"/>
        </w:rPr>
        <w:t xml:space="preserve"> force involved in agricultural holdings by activity type</w:t>
      </w:r>
    </w:p>
    <w:p w:rsidR="001E04D9" w:rsidRPr="001E04D9" w:rsidRDefault="001E04D9" w:rsidP="001E04D9">
      <w:pPr>
        <w:rPr>
          <w:rFonts w:asciiTheme="minorHAnsi" w:hAnsiTheme="minorHAnsi"/>
        </w:rPr>
      </w:pPr>
      <w:r w:rsidRPr="001E04D9">
        <w:rPr>
          <w:rFonts w:asciiTheme="minorHAnsi" w:hAnsiTheme="minorHAnsi"/>
        </w:rPr>
        <w:t>- agricultural holdings by the share of livestock</w:t>
      </w:r>
    </w:p>
    <w:p w:rsidR="001E04D9" w:rsidRPr="001E04D9" w:rsidRDefault="001E04D9" w:rsidP="001E04D9">
      <w:pPr>
        <w:rPr>
          <w:rFonts w:asciiTheme="minorHAnsi" w:hAnsiTheme="minorHAnsi"/>
        </w:rPr>
      </w:pPr>
      <w:r w:rsidRPr="001E04D9">
        <w:rPr>
          <w:rFonts w:asciiTheme="minorHAnsi" w:hAnsiTheme="minorHAnsi"/>
        </w:rPr>
        <w:t>- agricultural holdings by the type of agricultural produce</w:t>
      </w:r>
    </w:p>
    <w:p w:rsidR="001E04D9" w:rsidRPr="001E04D9" w:rsidRDefault="001E04D9" w:rsidP="001E04D9">
      <w:pPr>
        <w:rPr>
          <w:rFonts w:asciiTheme="minorHAnsi" w:hAnsiTheme="minorHAnsi"/>
        </w:rPr>
      </w:pPr>
      <w:r w:rsidRPr="001E04D9">
        <w:rPr>
          <w:rFonts w:asciiTheme="minorHAnsi" w:hAnsiTheme="minorHAnsi"/>
        </w:rPr>
        <w:t>- agricultural lands owned by agricultural holdings.</w:t>
      </w:r>
    </w:p>
    <w:p w:rsidR="001E04D9" w:rsidRPr="001E04D9" w:rsidRDefault="001E04D9" w:rsidP="001E04D9">
      <w:pPr>
        <w:spacing w:after="120"/>
        <w:rPr>
          <w:rFonts w:asciiTheme="minorHAnsi" w:hAnsiTheme="minorHAnsi"/>
        </w:rPr>
      </w:pPr>
      <w:r w:rsidRPr="001E04D9">
        <w:rPr>
          <w:rFonts w:asciiTheme="minorHAnsi" w:hAnsiTheme="minorHAnsi"/>
        </w:rPr>
        <w:t>The leaflets were distributed during several thematic meetings held with the representatives of educational institutions, students and researchers, as well as NGO representatives of agriculture and rural development sectors.</w:t>
      </w:r>
    </w:p>
    <w:p w:rsidR="001E04D9" w:rsidRPr="001E04D9" w:rsidRDefault="001E04D9" w:rsidP="001E04D9">
      <w:pPr>
        <w:spacing w:after="120"/>
        <w:rPr>
          <w:rFonts w:asciiTheme="minorHAnsi" w:hAnsiTheme="minorHAnsi"/>
        </w:rPr>
      </w:pPr>
    </w:p>
    <w:p w:rsidR="001E04D9" w:rsidRPr="001E04D9" w:rsidRDefault="001E04D9" w:rsidP="001E04D9">
      <w:pPr>
        <w:rPr>
          <w:rFonts w:asciiTheme="minorHAnsi" w:hAnsiTheme="minorHAnsi"/>
          <w:b/>
          <w:i/>
          <w:color w:val="000000" w:themeColor="text1"/>
        </w:rPr>
      </w:pPr>
      <w:r w:rsidRPr="001E04D9">
        <w:rPr>
          <w:rFonts w:asciiTheme="minorHAnsi" w:hAnsiTheme="minorHAnsi"/>
          <w:b/>
          <w:i/>
          <w:color w:val="000000" w:themeColor="text1"/>
        </w:rPr>
        <w:t>Output 4. National capacities for development of agricultural and rural statistics in Armenia enhanced.</w:t>
      </w:r>
    </w:p>
    <w:p w:rsidR="001E04D9" w:rsidRPr="001E04D9" w:rsidRDefault="001E04D9" w:rsidP="001E04D9">
      <w:pPr>
        <w:autoSpaceDE w:val="0"/>
        <w:autoSpaceDN w:val="0"/>
        <w:adjustRightInd w:val="0"/>
        <w:jc w:val="both"/>
        <w:rPr>
          <w:rFonts w:asciiTheme="minorHAnsi" w:hAnsiTheme="minorHAnsi"/>
        </w:rPr>
      </w:pPr>
      <w:r w:rsidRPr="001E04D9">
        <w:rPr>
          <w:rFonts w:asciiTheme="minorHAnsi" w:hAnsiTheme="minorHAnsi"/>
          <w:i/>
          <w:u w:val="single"/>
        </w:rPr>
        <w:t>Acquiring an electronic data storage.</w:t>
      </w:r>
      <w:r w:rsidRPr="001E04D9">
        <w:rPr>
          <w:rFonts w:asciiTheme="minorHAnsi" w:hAnsiTheme="minorHAnsi"/>
          <w:i/>
        </w:rPr>
        <w:t xml:space="preserve"> </w:t>
      </w:r>
      <w:r w:rsidRPr="001E04D9">
        <w:rPr>
          <w:rFonts w:asciiTheme="minorHAnsi" w:hAnsiTheme="minorHAnsi"/>
        </w:rPr>
        <w:t xml:space="preserve">To ensure proper storage, protection and maintenance of Agricultural Census data, the electronic data storage </w:t>
      </w:r>
      <w:r w:rsidR="00337909" w:rsidRPr="00337909">
        <w:rPr>
          <w:rFonts w:asciiTheme="minorHAnsi" w:hAnsiTheme="minorHAnsi"/>
        </w:rPr>
        <w:t>was</w:t>
      </w:r>
      <w:r w:rsidRPr="001E04D9">
        <w:rPr>
          <w:rFonts w:asciiTheme="minorHAnsi" w:hAnsiTheme="minorHAnsi"/>
        </w:rPr>
        <w:t xml:space="preserve"> procured under the project. The electronic data storage for networks is a high-performance storage array uniting several hard drives that allows for effective and secure storage, backup, protection and usage of large amount of data.  </w:t>
      </w:r>
    </w:p>
    <w:p w:rsidR="001E04D9" w:rsidRPr="001E04D9" w:rsidRDefault="001E04D9" w:rsidP="001E04D9">
      <w:pPr>
        <w:rPr>
          <w:rFonts w:asciiTheme="minorHAnsi" w:hAnsiTheme="minorHAnsi"/>
        </w:rPr>
      </w:pPr>
      <w:r w:rsidRPr="001E04D9">
        <w:rPr>
          <w:rFonts w:asciiTheme="minorHAnsi" w:hAnsiTheme="minorHAnsi"/>
        </w:rPr>
        <w:t xml:space="preserve">The activities implemented </w:t>
      </w:r>
      <w:r w:rsidR="00337909" w:rsidRPr="00337909">
        <w:rPr>
          <w:rFonts w:asciiTheme="minorHAnsi" w:hAnsiTheme="minorHAnsi"/>
        </w:rPr>
        <w:t xml:space="preserve">during the reporting period </w:t>
      </w:r>
      <w:r w:rsidRPr="001E04D9">
        <w:rPr>
          <w:rFonts w:asciiTheme="minorHAnsi" w:hAnsiTheme="minorHAnsi"/>
        </w:rPr>
        <w:t>included:</w:t>
      </w:r>
    </w:p>
    <w:p w:rsidR="001E04D9" w:rsidRPr="001E04D9" w:rsidRDefault="001E04D9" w:rsidP="001E04D9">
      <w:pPr>
        <w:ind w:left="270"/>
        <w:rPr>
          <w:rFonts w:asciiTheme="minorHAnsi" w:hAnsiTheme="minorHAnsi"/>
        </w:rPr>
      </w:pPr>
      <w:r w:rsidRPr="001E04D9">
        <w:rPr>
          <w:rFonts w:asciiTheme="minorHAnsi" w:hAnsiTheme="minorHAnsi"/>
        </w:rPr>
        <w:t xml:space="preserve">- In partnership with NSS the characteristics for electronic data storage were identified; </w:t>
      </w:r>
    </w:p>
    <w:p w:rsidR="001E04D9" w:rsidRPr="001E04D9" w:rsidRDefault="001E04D9" w:rsidP="001E04D9">
      <w:pPr>
        <w:ind w:left="270"/>
        <w:rPr>
          <w:rFonts w:asciiTheme="minorHAnsi" w:hAnsiTheme="minorHAnsi"/>
        </w:rPr>
      </w:pPr>
      <w:r w:rsidRPr="001E04D9">
        <w:rPr>
          <w:rFonts w:asciiTheme="minorHAnsi" w:hAnsiTheme="minorHAnsi"/>
        </w:rPr>
        <w:t>- Request for Quotation for electronic data storage was developed and issued;</w:t>
      </w:r>
    </w:p>
    <w:p w:rsidR="001E04D9" w:rsidRPr="001E04D9" w:rsidRDefault="001E04D9" w:rsidP="001E04D9">
      <w:pPr>
        <w:ind w:left="270"/>
        <w:rPr>
          <w:rFonts w:asciiTheme="minorHAnsi" w:hAnsiTheme="minorHAnsi"/>
        </w:rPr>
      </w:pPr>
      <w:r w:rsidRPr="001E04D9">
        <w:rPr>
          <w:rFonts w:asciiTheme="minorHAnsi" w:hAnsiTheme="minorHAnsi"/>
        </w:rPr>
        <w:t>- 8 quotations were received from the local and international companies specialized in IT manufacture and sell;</w:t>
      </w:r>
    </w:p>
    <w:p w:rsidR="001E04D9" w:rsidRPr="001E04D9" w:rsidRDefault="001E04D9" w:rsidP="001E04D9">
      <w:pPr>
        <w:ind w:left="270"/>
        <w:rPr>
          <w:rFonts w:asciiTheme="minorHAnsi" w:hAnsiTheme="minorHAnsi"/>
        </w:rPr>
      </w:pPr>
      <w:r w:rsidRPr="001E04D9">
        <w:rPr>
          <w:rFonts w:asciiTheme="minorHAnsi" w:hAnsiTheme="minorHAnsi"/>
        </w:rPr>
        <w:t xml:space="preserve">- The evaluation and contracting for the procurement of electronic data storage were finalized; </w:t>
      </w:r>
    </w:p>
    <w:p w:rsidR="00337909" w:rsidRPr="00337909" w:rsidRDefault="001E04D9" w:rsidP="001E04D9">
      <w:pPr>
        <w:ind w:left="270"/>
        <w:rPr>
          <w:rFonts w:asciiTheme="minorHAnsi" w:hAnsiTheme="minorHAnsi"/>
        </w:rPr>
      </w:pPr>
      <w:r w:rsidRPr="001E04D9">
        <w:rPr>
          <w:rFonts w:asciiTheme="minorHAnsi" w:hAnsiTheme="minorHAnsi"/>
        </w:rPr>
        <w:t>- The electronic data storage</w:t>
      </w:r>
      <w:r w:rsidR="00337909" w:rsidRPr="00337909">
        <w:rPr>
          <w:rFonts w:asciiTheme="minorHAnsi" w:hAnsiTheme="minorHAnsi"/>
        </w:rPr>
        <w:t xml:space="preserve"> was</w:t>
      </w:r>
      <w:r w:rsidRPr="001E04D9">
        <w:rPr>
          <w:rFonts w:asciiTheme="minorHAnsi" w:hAnsiTheme="minorHAnsi"/>
        </w:rPr>
        <w:t xml:space="preserve"> delivery </w:t>
      </w:r>
      <w:r w:rsidR="00337909" w:rsidRPr="00337909">
        <w:rPr>
          <w:rFonts w:asciiTheme="minorHAnsi" w:hAnsiTheme="minorHAnsi"/>
        </w:rPr>
        <w:t>and transferred</w:t>
      </w:r>
      <w:r w:rsidR="009F3CEA">
        <w:rPr>
          <w:rFonts w:asciiTheme="minorHAnsi" w:hAnsiTheme="minorHAnsi"/>
        </w:rPr>
        <w:t xml:space="preserve"> to NSS</w:t>
      </w:r>
      <w:r w:rsidR="00337909" w:rsidRPr="00337909">
        <w:rPr>
          <w:rFonts w:asciiTheme="minorHAnsi" w:hAnsiTheme="minorHAnsi"/>
        </w:rPr>
        <w:t xml:space="preserve">; </w:t>
      </w:r>
    </w:p>
    <w:p w:rsidR="001E04D9" w:rsidRPr="001E04D9" w:rsidRDefault="00337909" w:rsidP="001E04D9">
      <w:pPr>
        <w:ind w:left="270"/>
        <w:rPr>
          <w:rFonts w:asciiTheme="minorHAnsi" w:hAnsiTheme="minorHAnsi"/>
        </w:rPr>
      </w:pPr>
      <w:r w:rsidRPr="00337909">
        <w:rPr>
          <w:rFonts w:asciiTheme="minorHAnsi" w:hAnsiTheme="minorHAnsi"/>
        </w:rPr>
        <w:t xml:space="preserve">- The detailed instructions on how to effectively use the </w:t>
      </w:r>
      <w:r w:rsidRPr="001E04D9">
        <w:rPr>
          <w:rFonts w:asciiTheme="minorHAnsi" w:hAnsiTheme="minorHAnsi"/>
        </w:rPr>
        <w:t>electronic data storage</w:t>
      </w:r>
      <w:r w:rsidRPr="00337909">
        <w:rPr>
          <w:rFonts w:asciiTheme="minorHAnsi" w:hAnsiTheme="minorHAnsi"/>
        </w:rPr>
        <w:t xml:space="preserve"> were shared with the NSS representatives. </w:t>
      </w:r>
    </w:p>
    <w:p w:rsidR="001E04D9" w:rsidRPr="001E04D9" w:rsidRDefault="001E04D9" w:rsidP="001E04D9">
      <w:pPr>
        <w:rPr>
          <w:rFonts w:asciiTheme="minorHAnsi" w:hAnsiTheme="minorHAnsi"/>
        </w:rPr>
      </w:pPr>
    </w:p>
    <w:p w:rsidR="001E04D9" w:rsidRPr="001E04D9" w:rsidRDefault="001E04D9" w:rsidP="001E04D9">
      <w:pPr>
        <w:autoSpaceDE w:val="0"/>
        <w:autoSpaceDN w:val="0"/>
        <w:adjustRightInd w:val="0"/>
        <w:jc w:val="both"/>
        <w:rPr>
          <w:rFonts w:asciiTheme="minorHAnsi" w:hAnsiTheme="minorHAnsi"/>
        </w:rPr>
      </w:pPr>
      <w:r w:rsidRPr="001E04D9">
        <w:rPr>
          <w:rFonts w:asciiTheme="minorHAnsi" w:hAnsiTheme="minorHAnsi"/>
          <w:i/>
          <w:u w:val="single"/>
        </w:rPr>
        <w:lastRenderedPageBreak/>
        <w:t>Capacity building trainings for central and regional NSS units.</w:t>
      </w:r>
      <w:r w:rsidRPr="001E04D9">
        <w:rPr>
          <w:rFonts w:asciiTheme="minorHAnsi" w:hAnsiTheme="minorHAnsi"/>
        </w:rPr>
        <w:t xml:space="preserve"> These trainings are based on the need to equip the NSS staff with knowledge and information on the best international practices of further effective usage of Census database and derive lessons learned. The two-day training</w:t>
      </w:r>
      <w:r w:rsidR="00FB4FE4" w:rsidRPr="00FB4FE4">
        <w:rPr>
          <w:rFonts w:asciiTheme="minorHAnsi" w:hAnsiTheme="minorHAnsi"/>
        </w:rPr>
        <w:t>s</w:t>
      </w:r>
      <w:r w:rsidRPr="001E04D9">
        <w:rPr>
          <w:rFonts w:asciiTheme="minorHAnsi" w:hAnsiTheme="minorHAnsi"/>
        </w:rPr>
        <w:t xml:space="preserve"> </w:t>
      </w:r>
      <w:r w:rsidR="00B32E7F" w:rsidRPr="00B32E7F">
        <w:rPr>
          <w:rFonts w:asciiTheme="minorHAnsi" w:hAnsiTheme="minorHAnsi"/>
        </w:rPr>
        <w:t>were</w:t>
      </w:r>
      <w:r w:rsidRPr="001E04D9">
        <w:rPr>
          <w:rFonts w:asciiTheme="minorHAnsi" w:hAnsiTheme="minorHAnsi"/>
        </w:rPr>
        <w:t xml:space="preserve"> conducted for </w:t>
      </w:r>
      <w:r w:rsidR="00B32E7F" w:rsidRPr="00B32E7F">
        <w:rPr>
          <w:rFonts w:asciiTheme="minorHAnsi" w:hAnsiTheme="minorHAnsi"/>
        </w:rPr>
        <w:t>over 200</w:t>
      </w:r>
      <w:r w:rsidRPr="001E04D9">
        <w:rPr>
          <w:rFonts w:asciiTheme="minorHAnsi" w:hAnsiTheme="minorHAnsi"/>
        </w:rPr>
        <w:t xml:space="preserve"> representatives from the Central and Regional NSS units. The topics </w:t>
      </w:r>
      <w:r w:rsidR="00B32E7F" w:rsidRPr="00B32E7F">
        <w:rPr>
          <w:rFonts w:asciiTheme="minorHAnsi" w:hAnsiTheme="minorHAnsi"/>
        </w:rPr>
        <w:t>included</w:t>
      </w:r>
      <w:r w:rsidRPr="001E04D9">
        <w:rPr>
          <w:rFonts w:asciiTheme="minorHAnsi" w:hAnsiTheme="minorHAnsi"/>
        </w:rPr>
        <w:t xml:space="preserve"> but</w:t>
      </w:r>
      <w:r w:rsidR="00B32E7F" w:rsidRPr="00B32E7F">
        <w:rPr>
          <w:rFonts w:asciiTheme="minorHAnsi" w:hAnsiTheme="minorHAnsi"/>
        </w:rPr>
        <w:t xml:space="preserve"> were</w:t>
      </w:r>
      <w:r w:rsidRPr="001E04D9">
        <w:rPr>
          <w:rFonts w:asciiTheme="minorHAnsi" w:hAnsiTheme="minorHAnsi"/>
        </w:rPr>
        <w:t xml:space="preserve"> not limited to the following: - best practices for development of agricultural and rural statistics, - establishing farm register in Armenia; - conducting surveys in between the Agricultural Census; - best international practices of effective usage of Census data; - AC implementation lessons learned for the development of agricultural and rural statistics in Armenia.    </w:t>
      </w:r>
    </w:p>
    <w:p w:rsidR="001E04D9" w:rsidRPr="001E04D9" w:rsidRDefault="001E04D9" w:rsidP="001E04D9">
      <w:pPr>
        <w:rPr>
          <w:rFonts w:asciiTheme="minorHAnsi" w:hAnsiTheme="minorHAnsi"/>
        </w:rPr>
      </w:pPr>
      <w:r w:rsidRPr="001E04D9">
        <w:rPr>
          <w:rFonts w:asciiTheme="minorHAnsi" w:hAnsiTheme="minorHAnsi"/>
        </w:rPr>
        <w:t xml:space="preserve">The activities implemented </w:t>
      </w:r>
      <w:r w:rsidR="00FB4FE4" w:rsidRPr="00FB4FE4">
        <w:rPr>
          <w:rFonts w:asciiTheme="minorHAnsi" w:hAnsiTheme="minorHAnsi"/>
        </w:rPr>
        <w:t xml:space="preserve">during the reporting period </w:t>
      </w:r>
      <w:r w:rsidR="000B41F4" w:rsidRPr="00FB4FE4">
        <w:rPr>
          <w:rFonts w:asciiTheme="minorHAnsi" w:hAnsiTheme="minorHAnsi"/>
        </w:rPr>
        <w:t>included</w:t>
      </w:r>
      <w:r w:rsidRPr="001E04D9">
        <w:rPr>
          <w:rFonts w:asciiTheme="minorHAnsi" w:hAnsiTheme="minorHAnsi"/>
        </w:rPr>
        <w:t>:</w:t>
      </w:r>
    </w:p>
    <w:p w:rsidR="001E04D9" w:rsidRPr="001E04D9" w:rsidRDefault="001E04D9" w:rsidP="001E04D9">
      <w:pPr>
        <w:ind w:left="270"/>
        <w:rPr>
          <w:rFonts w:asciiTheme="minorHAnsi" w:hAnsiTheme="minorHAnsi"/>
        </w:rPr>
      </w:pPr>
      <w:r w:rsidRPr="001E04D9">
        <w:rPr>
          <w:rFonts w:asciiTheme="minorHAnsi" w:hAnsiTheme="minorHAnsi"/>
        </w:rPr>
        <w:t>- The Terms of References for the Trainers were developed and issued;</w:t>
      </w:r>
    </w:p>
    <w:p w:rsidR="001E04D9" w:rsidRPr="001E04D9" w:rsidRDefault="001E04D9" w:rsidP="001E04D9">
      <w:pPr>
        <w:ind w:left="270"/>
        <w:rPr>
          <w:rFonts w:asciiTheme="minorHAnsi" w:hAnsiTheme="minorHAnsi"/>
        </w:rPr>
      </w:pPr>
      <w:r w:rsidRPr="001E04D9">
        <w:rPr>
          <w:rFonts w:asciiTheme="minorHAnsi" w:hAnsiTheme="minorHAnsi"/>
        </w:rPr>
        <w:t>- The contracting and hiring of Trainers were finalized;</w:t>
      </w:r>
    </w:p>
    <w:p w:rsidR="001B74EB" w:rsidRPr="00FB4FE4" w:rsidRDefault="001E04D9" w:rsidP="001E04D9">
      <w:pPr>
        <w:ind w:left="270"/>
        <w:rPr>
          <w:rFonts w:asciiTheme="minorHAnsi" w:hAnsiTheme="minorHAnsi"/>
        </w:rPr>
      </w:pPr>
      <w:r w:rsidRPr="001E04D9">
        <w:rPr>
          <w:rFonts w:asciiTheme="minorHAnsi" w:hAnsiTheme="minorHAnsi"/>
        </w:rPr>
        <w:t xml:space="preserve">- </w:t>
      </w:r>
      <w:r w:rsidR="001B74EB" w:rsidRPr="001E04D9">
        <w:rPr>
          <w:rFonts w:asciiTheme="minorHAnsi" w:hAnsiTheme="minorHAnsi"/>
        </w:rPr>
        <w:t>The training</w:t>
      </w:r>
      <w:r w:rsidR="00FB4FE4" w:rsidRPr="00FB4FE4">
        <w:rPr>
          <w:rFonts w:asciiTheme="minorHAnsi" w:hAnsiTheme="minorHAnsi"/>
        </w:rPr>
        <w:t xml:space="preserve"> material, handouts, </w:t>
      </w:r>
      <w:r w:rsidR="001B74EB" w:rsidRPr="001E04D9">
        <w:rPr>
          <w:rFonts w:asciiTheme="minorHAnsi" w:hAnsiTheme="minorHAnsi"/>
        </w:rPr>
        <w:t>agenda</w:t>
      </w:r>
      <w:r w:rsidR="00FB4FE4" w:rsidRPr="00FB4FE4">
        <w:rPr>
          <w:rFonts w:asciiTheme="minorHAnsi" w:hAnsiTheme="minorHAnsi"/>
        </w:rPr>
        <w:t xml:space="preserve"> and schedule </w:t>
      </w:r>
      <w:r w:rsidR="001B74EB" w:rsidRPr="001B74EB">
        <w:rPr>
          <w:rFonts w:asciiTheme="minorHAnsi" w:hAnsiTheme="minorHAnsi"/>
        </w:rPr>
        <w:t>were</w:t>
      </w:r>
      <w:r w:rsidR="001B74EB" w:rsidRPr="001E04D9">
        <w:rPr>
          <w:rFonts w:asciiTheme="minorHAnsi" w:hAnsiTheme="minorHAnsi"/>
        </w:rPr>
        <w:t xml:space="preserve"> developed;</w:t>
      </w:r>
    </w:p>
    <w:p w:rsidR="00FB4FE4" w:rsidRPr="00FB4FE4" w:rsidRDefault="00FB4FE4" w:rsidP="001E04D9">
      <w:pPr>
        <w:ind w:left="270"/>
        <w:rPr>
          <w:rFonts w:asciiTheme="minorHAnsi" w:hAnsiTheme="minorHAnsi"/>
        </w:rPr>
      </w:pPr>
      <w:r w:rsidRPr="00FB4FE4">
        <w:rPr>
          <w:rFonts w:asciiTheme="minorHAnsi" w:hAnsiTheme="minorHAnsi"/>
        </w:rPr>
        <w:t>- The participants were identified and provided with the detail information on the training;</w:t>
      </w:r>
    </w:p>
    <w:p w:rsidR="001E04D9" w:rsidRPr="008200D7" w:rsidRDefault="00FB4FE4" w:rsidP="001E04D9">
      <w:pPr>
        <w:ind w:left="270"/>
        <w:rPr>
          <w:rFonts w:asciiTheme="minorHAnsi" w:hAnsiTheme="minorHAnsi"/>
        </w:rPr>
      </w:pPr>
      <w:r w:rsidRPr="00FB4FE4">
        <w:rPr>
          <w:rFonts w:asciiTheme="minorHAnsi" w:hAnsiTheme="minorHAnsi"/>
        </w:rPr>
        <w:t xml:space="preserve">- </w:t>
      </w:r>
      <w:r w:rsidR="00BB40D4" w:rsidRPr="00BB40D4">
        <w:rPr>
          <w:rFonts w:asciiTheme="minorHAnsi" w:hAnsiTheme="minorHAnsi"/>
        </w:rPr>
        <w:t>Six set</w:t>
      </w:r>
      <w:r w:rsidRPr="00FB4FE4">
        <w:rPr>
          <w:rFonts w:asciiTheme="minorHAnsi" w:hAnsiTheme="minorHAnsi"/>
        </w:rPr>
        <w:t>s</w:t>
      </w:r>
      <w:r w:rsidR="00BB40D4" w:rsidRPr="00BB40D4">
        <w:rPr>
          <w:rFonts w:asciiTheme="minorHAnsi" w:hAnsiTheme="minorHAnsi"/>
        </w:rPr>
        <w:t xml:space="preserve"> of training</w:t>
      </w:r>
      <w:r w:rsidRPr="00FB4FE4">
        <w:rPr>
          <w:rFonts w:asciiTheme="minorHAnsi" w:hAnsiTheme="minorHAnsi"/>
        </w:rPr>
        <w:t>s</w:t>
      </w:r>
      <w:r w:rsidR="00BB40D4" w:rsidRPr="00BB40D4">
        <w:rPr>
          <w:rFonts w:asciiTheme="minorHAnsi" w:hAnsiTheme="minorHAnsi"/>
        </w:rPr>
        <w:t xml:space="preserve"> were </w:t>
      </w:r>
      <w:r w:rsidR="008200D7" w:rsidRPr="008200D7">
        <w:rPr>
          <w:rFonts w:asciiTheme="minorHAnsi" w:hAnsiTheme="minorHAnsi"/>
        </w:rPr>
        <w:t>delivered</w:t>
      </w:r>
      <w:r w:rsidR="00BB40D4" w:rsidRPr="00BB40D4">
        <w:rPr>
          <w:rFonts w:asciiTheme="minorHAnsi" w:hAnsiTheme="minorHAnsi"/>
        </w:rPr>
        <w:t xml:space="preserve"> for over 200 participants during</w:t>
      </w:r>
      <w:r w:rsidR="001B74EB" w:rsidRPr="001E04D9">
        <w:rPr>
          <w:rFonts w:asciiTheme="minorHAnsi" w:hAnsiTheme="minorHAnsi"/>
        </w:rPr>
        <w:t xml:space="preserve"> July - August</w:t>
      </w:r>
      <w:r w:rsidR="00BB40D4" w:rsidRPr="00BB40D4">
        <w:rPr>
          <w:rFonts w:asciiTheme="minorHAnsi" w:hAnsiTheme="minorHAnsi"/>
        </w:rPr>
        <w:t xml:space="preserve"> , 2017.</w:t>
      </w:r>
      <w:r w:rsidR="001E04D9" w:rsidRPr="001E04D9">
        <w:rPr>
          <w:rFonts w:asciiTheme="minorHAnsi" w:hAnsiTheme="minorHAnsi"/>
        </w:rPr>
        <w:t xml:space="preserve"> </w:t>
      </w:r>
    </w:p>
    <w:p w:rsidR="00FB4FE4" w:rsidRPr="000B41F4" w:rsidRDefault="00FB4FE4" w:rsidP="001E04D9">
      <w:pPr>
        <w:ind w:left="270"/>
        <w:rPr>
          <w:rFonts w:asciiTheme="minorHAnsi" w:hAnsiTheme="minorHAnsi"/>
        </w:rPr>
      </w:pPr>
      <w:r w:rsidRPr="000B41F4">
        <w:rPr>
          <w:rFonts w:asciiTheme="minorHAnsi" w:hAnsiTheme="minorHAnsi"/>
        </w:rPr>
        <w:t xml:space="preserve">- The </w:t>
      </w:r>
      <w:r w:rsidR="000B41F4" w:rsidRPr="000B41F4">
        <w:rPr>
          <w:rFonts w:asciiTheme="minorHAnsi" w:hAnsiTheme="minorHAnsi"/>
        </w:rPr>
        <w:t xml:space="preserve">training evaluation was </w:t>
      </w:r>
      <w:r w:rsidR="00F524FD" w:rsidRPr="00F524FD">
        <w:rPr>
          <w:rFonts w:asciiTheme="minorHAnsi" w:hAnsiTheme="minorHAnsi"/>
        </w:rPr>
        <w:t>completed</w:t>
      </w:r>
      <w:r w:rsidR="000B41F4" w:rsidRPr="000B41F4">
        <w:rPr>
          <w:rFonts w:asciiTheme="minorHAnsi" w:hAnsiTheme="minorHAnsi"/>
        </w:rPr>
        <w:t xml:space="preserve">. </w:t>
      </w:r>
    </w:p>
    <w:p w:rsidR="00DE28A0" w:rsidRPr="00DE28A0" w:rsidRDefault="00DE28A0" w:rsidP="00DE28A0">
      <w:pPr>
        <w:autoSpaceDE w:val="0"/>
        <w:autoSpaceDN w:val="0"/>
        <w:adjustRightInd w:val="0"/>
        <w:jc w:val="both"/>
        <w:rPr>
          <w:rFonts w:asciiTheme="minorHAnsi" w:hAnsiTheme="minorHAnsi"/>
        </w:rPr>
      </w:pPr>
      <w:r w:rsidRPr="00DE28A0">
        <w:rPr>
          <w:rFonts w:asciiTheme="minorHAnsi" w:hAnsiTheme="minorHAnsi"/>
        </w:rPr>
        <w:t xml:space="preserve">The participants’ feedback on the training was very positive. According to the groups, the sessions met their training needs and the stated objectives. They especially value the opportunity to get practical skills and applied knowledge directly applicable to their activities. </w:t>
      </w:r>
    </w:p>
    <w:p w:rsidR="001E04D9" w:rsidRPr="00DE28A0" w:rsidRDefault="001E04D9" w:rsidP="00DE28A0">
      <w:pPr>
        <w:autoSpaceDE w:val="0"/>
        <w:autoSpaceDN w:val="0"/>
        <w:adjustRightInd w:val="0"/>
        <w:jc w:val="both"/>
        <w:rPr>
          <w:rFonts w:asciiTheme="minorHAnsi" w:hAnsiTheme="minorHAnsi"/>
        </w:rPr>
      </w:pPr>
    </w:p>
    <w:p w:rsidR="001E04D9" w:rsidRPr="001E04D9" w:rsidRDefault="001E04D9" w:rsidP="001E04D9">
      <w:pPr>
        <w:rPr>
          <w:rFonts w:asciiTheme="minorHAnsi" w:hAnsiTheme="minorHAnsi"/>
          <w:b/>
          <w:i/>
          <w:color w:val="000000" w:themeColor="text1"/>
        </w:rPr>
      </w:pPr>
      <w:r w:rsidRPr="001E04D9">
        <w:rPr>
          <w:rFonts w:asciiTheme="minorHAnsi" w:hAnsiTheme="minorHAnsi"/>
          <w:b/>
          <w:i/>
          <w:color w:val="000000" w:themeColor="text1"/>
        </w:rPr>
        <w:t>Output 5. Project Final Evaluation Conducted</w:t>
      </w:r>
    </w:p>
    <w:p w:rsidR="001E04D9" w:rsidRPr="001E04D9" w:rsidRDefault="000E17C1" w:rsidP="001E04D9">
      <w:pPr>
        <w:rPr>
          <w:rFonts w:asciiTheme="minorHAnsi" w:hAnsiTheme="minorHAnsi"/>
        </w:rPr>
      </w:pPr>
      <w:r>
        <w:rPr>
          <w:rFonts w:asciiTheme="minorHAnsi" w:hAnsiTheme="minorHAnsi"/>
        </w:rPr>
        <w:t>T</w:t>
      </w:r>
      <w:r w:rsidR="001E04D9" w:rsidRPr="001E04D9">
        <w:rPr>
          <w:rFonts w:asciiTheme="minorHAnsi" w:hAnsiTheme="minorHAnsi"/>
        </w:rPr>
        <w:t xml:space="preserve">he International Expert was hired  to conduct the evaluation of the “Support to </w:t>
      </w:r>
      <w:r>
        <w:rPr>
          <w:rFonts w:asciiTheme="minorHAnsi" w:hAnsiTheme="minorHAnsi"/>
        </w:rPr>
        <w:t xml:space="preserve"> </w:t>
      </w:r>
      <w:r w:rsidR="001E04D9" w:rsidRPr="001E04D9">
        <w:rPr>
          <w:rFonts w:asciiTheme="minorHAnsi" w:hAnsiTheme="minorHAnsi"/>
        </w:rPr>
        <w:t>Comprehensive Agricultural Census” Project (phase I and II).</w:t>
      </w:r>
    </w:p>
    <w:p w:rsidR="001E04D9" w:rsidRPr="001E04D9" w:rsidRDefault="001E04D9" w:rsidP="001E04D9">
      <w:pPr>
        <w:rPr>
          <w:rFonts w:asciiTheme="minorHAnsi" w:hAnsiTheme="minorHAnsi"/>
        </w:rPr>
      </w:pPr>
      <w:r w:rsidRPr="001E04D9">
        <w:rPr>
          <w:rFonts w:asciiTheme="minorHAnsi" w:hAnsiTheme="minorHAnsi"/>
        </w:rPr>
        <w:t>The evaluation consisted of the following phases:</w:t>
      </w:r>
    </w:p>
    <w:p w:rsidR="001E04D9" w:rsidRPr="001E04D9" w:rsidRDefault="001E04D9" w:rsidP="001E04D9">
      <w:pPr>
        <w:pStyle w:val="ListParagraph"/>
        <w:numPr>
          <w:ilvl w:val="0"/>
          <w:numId w:val="30"/>
        </w:numPr>
        <w:ind w:left="540" w:hanging="270"/>
        <w:rPr>
          <w:rFonts w:asciiTheme="minorHAnsi" w:hAnsiTheme="minorHAnsi"/>
        </w:rPr>
      </w:pPr>
      <w:r w:rsidRPr="001E04D9">
        <w:rPr>
          <w:rFonts w:asciiTheme="minorHAnsi" w:hAnsiTheme="minorHAnsi"/>
        </w:rPr>
        <w:t xml:space="preserve"> Desk review: reviewed the existing project documentation (mainly annual reports, annual work plans, project briefs and other documents related to the project) and analyzed the intervention logic;</w:t>
      </w:r>
    </w:p>
    <w:p w:rsidR="001E04D9" w:rsidRPr="001E04D9" w:rsidRDefault="001E04D9" w:rsidP="001E04D9">
      <w:pPr>
        <w:pStyle w:val="ListParagraph"/>
        <w:numPr>
          <w:ilvl w:val="0"/>
          <w:numId w:val="30"/>
        </w:numPr>
        <w:ind w:left="540" w:hanging="270"/>
        <w:rPr>
          <w:rFonts w:asciiTheme="minorHAnsi" w:hAnsiTheme="minorHAnsi"/>
        </w:rPr>
      </w:pPr>
      <w:r w:rsidRPr="001E04D9">
        <w:rPr>
          <w:rFonts w:asciiTheme="minorHAnsi" w:hAnsiTheme="minorHAnsi"/>
        </w:rPr>
        <w:t xml:space="preserve">Inception report: provided description of the evaluation design, how the data </w:t>
      </w:r>
      <w:r w:rsidR="00B32E7F" w:rsidRPr="00B32E7F">
        <w:rPr>
          <w:rFonts w:asciiTheme="minorHAnsi" w:hAnsiTheme="minorHAnsi"/>
        </w:rPr>
        <w:t>were</w:t>
      </w:r>
      <w:r w:rsidRPr="001E04D9">
        <w:rPr>
          <w:rFonts w:asciiTheme="minorHAnsi" w:hAnsiTheme="minorHAnsi"/>
        </w:rPr>
        <w:t xml:space="preserve"> obtained and analyzed, how many beneficiaries/stakeholders </w:t>
      </w:r>
      <w:r w:rsidR="00B32E7F" w:rsidRPr="00B32E7F">
        <w:rPr>
          <w:rFonts w:asciiTheme="minorHAnsi" w:hAnsiTheme="minorHAnsi"/>
        </w:rPr>
        <w:t>were</w:t>
      </w:r>
      <w:r w:rsidRPr="001E04D9">
        <w:rPr>
          <w:rFonts w:asciiTheme="minorHAnsi" w:hAnsiTheme="minorHAnsi"/>
        </w:rPr>
        <w:t xml:space="preserve"> interviewed; </w:t>
      </w:r>
    </w:p>
    <w:p w:rsidR="001E04D9" w:rsidRPr="001E04D9" w:rsidRDefault="001E04D9" w:rsidP="001E04D9">
      <w:pPr>
        <w:pStyle w:val="ListParagraph"/>
        <w:numPr>
          <w:ilvl w:val="0"/>
          <w:numId w:val="30"/>
        </w:numPr>
        <w:ind w:left="540" w:hanging="270"/>
        <w:rPr>
          <w:rFonts w:asciiTheme="minorHAnsi" w:hAnsiTheme="minorHAnsi"/>
        </w:rPr>
      </w:pPr>
      <w:r w:rsidRPr="001E04D9">
        <w:rPr>
          <w:rFonts w:asciiTheme="minorHAnsi" w:hAnsiTheme="minorHAnsi"/>
        </w:rPr>
        <w:t>Field phase: used standardized questionnaires to obtain information from stakeholders and beneficiaries; conducted meetings, one to one interviews with selected stakeholders and project staff;</w:t>
      </w:r>
    </w:p>
    <w:p w:rsidR="001E04D9" w:rsidRPr="001E04D9" w:rsidRDefault="001E04D9" w:rsidP="001E04D9">
      <w:pPr>
        <w:pStyle w:val="ListParagraph"/>
        <w:numPr>
          <w:ilvl w:val="0"/>
          <w:numId w:val="30"/>
        </w:numPr>
        <w:ind w:left="540" w:hanging="270"/>
        <w:rPr>
          <w:rFonts w:asciiTheme="minorHAnsi" w:hAnsiTheme="minorHAnsi"/>
        </w:rPr>
      </w:pPr>
      <w:r w:rsidRPr="001E04D9">
        <w:rPr>
          <w:rFonts w:asciiTheme="minorHAnsi" w:hAnsiTheme="minorHAnsi"/>
        </w:rPr>
        <w:t xml:space="preserve"> Draft report: prepared and submitted the draft final report and key findings; </w:t>
      </w:r>
      <w:r w:rsidRPr="001E04D9">
        <w:rPr>
          <w:rFonts w:asciiTheme="minorHAnsi" w:hAnsiTheme="minorHAnsi"/>
        </w:rPr>
        <w:tab/>
      </w:r>
    </w:p>
    <w:p w:rsidR="001E04D9" w:rsidRDefault="001E04D9" w:rsidP="001E04D9">
      <w:pPr>
        <w:pStyle w:val="ListParagraph"/>
        <w:numPr>
          <w:ilvl w:val="0"/>
          <w:numId w:val="30"/>
        </w:numPr>
        <w:ind w:left="540" w:hanging="270"/>
        <w:rPr>
          <w:rFonts w:asciiTheme="minorHAnsi" w:hAnsiTheme="minorHAnsi"/>
        </w:rPr>
      </w:pPr>
      <w:r w:rsidRPr="001E04D9">
        <w:rPr>
          <w:rFonts w:asciiTheme="minorHAnsi" w:hAnsiTheme="minorHAnsi"/>
        </w:rPr>
        <w:t xml:space="preserve"> Final report: completed ADA/ADC Results Assessment Form as a part of reporting requirement. Submitted and presented the final report based on the comments on the draft; formulated practical and helpful recommendations for any other successor project/activities and addressed to specific stakeholders.</w:t>
      </w:r>
    </w:p>
    <w:p w:rsidR="001E04D9" w:rsidRDefault="001E04D9" w:rsidP="001E04D9">
      <w:pPr>
        <w:rPr>
          <w:rFonts w:asciiTheme="minorHAnsi" w:hAnsiTheme="minorHAnsi"/>
        </w:rPr>
      </w:pPr>
      <w:r w:rsidRPr="001E04D9">
        <w:rPr>
          <w:rFonts w:asciiTheme="minorHAnsi" w:hAnsiTheme="minorHAnsi"/>
        </w:rPr>
        <w:t>The evaluator also presented the results of the project final evaluation during the public workshop in Yerevan.</w:t>
      </w:r>
      <w:r w:rsidR="008B6846">
        <w:rPr>
          <w:rFonts w:asciiTheme="minorHAnsi" w:hAnsiTheme="minorHAnsi"/>
        </w:rPr>
        <w:t xml:space="preserve"> </w:t>
      </w:r>
    </w:p>
    <w:p w:rsidR="008B6846" w:rsidRDefault="008B6846" w:rsidP="008B6846">
      <w:pPr>
        <w:rPr>
          <w:rFonts w:asciiTheme="minorHAnsi" w:hAnsiTheme="minorHAnsi"/>
        </w:rPr>
      </w:pPr>
      <w:r w:rsidRPr="008B6846">
        <w:rPr>
          <w:rFonts w:asciiTheme="minorHAnsi" w:hAnsiTheme="minorHAnsi"/>
        </w:rPr>
        <w:t>The final evaluation of the project credited the project’s operations with high success and effectiveness</w:t>
      </w:r>
      <w:r>
        <w:rPr>
          <w:rFonts w:asciiTheme="minorHAnsi" w:hAnsiTheme="minorHAnsi"/>
        </w:rPr>
        <w:t xml:space="preserve">, particularly it was mentioned that: </w:t>
      </w:r>
    </w:p>
    <w:p w:rsidR="008B6846" w:rsidRPr="008B6846" w:rsidRDefault="008B6846" w:rsidP="008B6846">
      <w:pPr>
        <w:ind w:left="450" w:hanging="180"/>
        <w:rPr>
          <w:rFonts w:asciiTheme="minorHAnsi" w:hAnsiTheme="minorHAnsi"/>
        </w:rPr>
      </w:pPr>
      <w:r>
        <w:rPr>
          <w:rFonts w:asciiTheme="minorHAnsi" w:hAnsiTheme="minorHAnsi"/>
        </w:rPr>
        <w:t xml:space="preserve">-  </w:t>
      </w:r>
      <w:r w:rsidRPr="008B6846">
        <w:rPr>
          <w:rFonts w:asciiTheme="minorHAnsi" w:hAnsiTheme="minorHAnsi"/>
        </w:rPr>
        <w:t>Both phases of the project intervention were accomplished as planned in an effective and efficient manner. The cooperation and collaboration between a strong government counterpart, an adequate legal framework</w:t>
      </w:r>
      <w:r w:rsidR="00B32E7F" w:rsidRPr="00B32E7F">
        <w:rPr>
          <w:rFonts w:asciiTheme="minorHAnsi" w:hAnsiTheme="minorHAnsi"/>
        </w:rPr>
        <w:t xml:space="preserve"> and </w:t>
      </w:r>
      <w:r w:rsidRPr="008B6846">
        <w:rPr>
          <w:rFonts w:asciiTheme="minorHAnsi" w:hAnsiTheme="minorHAnsi"/>
        </w:rPr>
        <w:t>cooperating development partners contributed to the success. The technical consultant inputs were timely and beneficial to advance all aspects of the census and provided on-the-job training. The out-of-country visits and the use of regional consultants contributed to better training and a view to the future.</w:t>
      </w:r>
    </w:p>
    <w:p w:rsidR="008B6846" w:rsidRDefault="008B6846" w:rsidP="001E04D9">
      <w:pPr>
        <w:rPr>
          <w:rFonts w:asciiTheme="minorHAnsi" w:hAnsiTheme="minorHAnsi"/>
          <w:lang w:val="ru-RU"/>
        </w:rPr>
      </w:pPr>
    </w:p>
    <w:p w:rsidR="003A7C0E" w:rsidRPr="00A35DF5" w:rsidRDefault="008200D7" w:rsidP="00552CB6">
      <w:pPr>
        <w:pStyle w:val="BodyTextIndent2"/>
        <w:spacing w:after="160"/>
        <w:ind w:firstLine="0"/>
        <w:rPr>
          <w:rFonts w:asciiTheme="minorHAnsi" w:hAnsiTheme="minorHAnsi"/>
          <w:b/>
          <w:bCs/>
          <w:iCs/>
          <w:sz w:val="24"/>
          <w:szCs w:val="24"/>
        </w:rPr>
      </w:pPr>
      <w:r w:rsidRPr="001029B3">
        <w:rPr>
          <w:rFonts w:asciiTheme="minorHAnsi" w:hAnsiTheme="minorHAnsi"/>
          <w:b/>
          <w:bCs/>
          <w:iCs/>
          <w:sz w:val="24"/>
          <w:szCs w:val="24"/>
        </w:rPr>
        <w:t xml:space="preserve">Project </w:t>
      </w:r>
      <w:r w:rsidR="00F9456F" w:rsidRPr="00A35DF5">
        <w:rPr>
          <w:rFonts w:asciiTheme="minorHAnsi" w:hAnsiTheme="minorHAnsi"/>
          <w:b/>
          <w:bCs/>
          <w:iCs/>
          <w:sz w:val="24"/>
          <w:szCs w:val="24"/>
        </w:rPr>
        <w:t>Impacts:</w:t>
      </w:r>
    </w:p>
    <w:p w:rsidR="00AB3C25" w:rsidRDefault="00F9456F" w:rsidP="001E04D9">
      <w:pPr>
        <w:pStyle w:val="BodyTextIndent2"/>
        <w:spacing w:after="160"/>
        <w:ind w:firstLine="0"/>
        <w:rPr>
          <w:rFonts w:asciiTheme="minorHAnsi" w:hAnsiTheme="minorHAnsi"/>
          <w:bCs/>
          <w:sz w:val="24"/>
          <w:szCs w:val="24"/>
          <w:lang w:val="ru-RU"/>
        </w:rPr>
      </w:pPr>
      <w:r w:rsidRPr="00A35DF5">
        <w:rPr>
          <w:rFonts w:asciiTheme="minorHAnsi" w:hAnsiTheme="minorHAnsi"/>
          <w:bCs/>
          <w:sz w:val="24"/>
          <w:szCs w:val="24"/>
        </w:rPr>
        <w:t>Agricultural Census provide</w:t>
      </w:r>
      <w:r w:rsidR="00DB5CB8" w:rsidRPr="00DB5CB8">
        <w:rPr>
          <w:rFonts w:asciiTheme="minorHAnsi" w:hAnsiTheme="minorHAnsi"/>
          <w:bCs/>
          <w:sz w:val="24"/>
          <w:szCs w:val="24"/>
        </w:rPr>
        <w:t>s</w:t>
      </w:r>
      <w:r w:rsidRPr="00A35DF5">
        <w:rPr>
          <w:rFonts w:asciiTheme="minorHAnsi" w:hAnsiTheme="minorHAnsi"/>
          <w:bCs/>
          <w:sz w:val="24"/>
          <w:szCs w:val="24"/>
        </w:rPr>
        <w:t xml:space="preserve"> </w:t>
      </w:r>
      <w:r w:rsidR="00DC498B" w:rsidRPr="00A35DF5">
        <w:rPr>
          <w:rFonts w:asciiTheme="minorHAnsi" w:hAnsiTheme="minorHAnsi"/>
          <w:bCs/>
          <w:sz w:val="24"/>
          <w:szCs w:val="24"/>
        </w:rPr>
        <w:t xml:space="preserve">the Government of Armenia </w:t>
      </w:r>
      <w:r w:rsidR="00DB5CB8" w:rsidRPr="00DB5CB8">
        <w:rPr>
          <w:rFonts w:asciiTheme="minorHAnsi" w:hAnsiTheme="minorHAnsi"/>
          <w:bCs/>
          <w:sz w:val="24"/>
          <w:szCs w:val="24"/>
        </w:rPr>
        <w:t xml:space="preserve">with </w:t>
      </w:r>
      <w:r w:rsidRPr="00A35DF5">
        <w:rPr>
          <w:rFonts w:asciiTheme="minorHAnsi" w:hAnsiTheme="minorHAnsi"/>
          <w:bCs/>
          <w:sz w:val="24"/>
          <w:szCs w:val="24"/>
        </w:rPr>
        <w:t>sound benchmark data on the situation in agriculture in Armenia for evidence-based policy making.</w:t>
      </w:r>
      <w:r w:rsidR="001029B3" w:rsidRPr="001029B3">
        <w:rPr>
          <w:rFonts w:asciiTheme="minorHAnsi" w:hAnsiTheme="minorHAnsi"/>
          <w:bCs/>
          <w:sz w:val="24"/>
          <w:szCs w:val="24"/>
        </w:rPr>
        <w:t xml:space="preserve"> </w:t>
      </w:r>
    </w:p>
    <w:p w:rsidR="00F9456F" w:rsidRPr="001029B3" w:rsidRDefault="001029B3" w:rsidP="001E04D9">
      <w:pPr>
        <w:pStyle w:val="BodyTextIndent2"/>
        <w:spacing w:after="160"/>
        <w:ind w:firstLine="0"/>
        <w:rPr>
          <w:rFonts w:asciiTheme="minorHAnsi" w:hAnsiTheme="minorHAnsi"/>
          <w:sz w:val="24"/>
          <w:szCs w:val="24"/>
        </w:rPr>
      </w:pPr>
      <w:r w:rsidRPr="001029B3">
        <w:rPr>
          <w:rFonts w:asciiTheme="minorHAnsi" w:hAnsiTheme="minorHAnsi"/>
          <w:bCs/>
          <w:sz w:val="24"/>
          <w:szCs w:val="24"/>
        </w:rPr>
        <w:t xml:space="preserve">Reliable, comprehensive, internationally comparable and up-to-date information on agricultural and the rural sector is available for planning and evaluation process in relevant domains. Implementation of Agricultural Census in Armenia </w:t>
      </w:r>
      <w:r w:rsidR="00AB3C25" w:rsidRPr="00AB3C25">
        <w:rPr>
          <w:rFonts w:asciiTheme="minorHAnsi" w:hAnsiTheme="minorHAnsi"/>
          <w:bCs/>
          <w:sz w:val="24"/>
          <w:szCs w:val="24"/>
        </w:rPr>
        <w:t xml:space="preserve">also </w:t>
      </w:r>
      <w:r w:rsidRPr="001029B3">
        <w:rPr>
          <w:rFonts w:asciiTheme="minorHAnsi" w:hAnsiTheme="minorHAnsi"/>
          <w:bCs/>
          <w:sz w:val="24"/>
          <w:szCs w:val="24"/>
        </w:rPr>
        <w:t xml:space="preserve">allowed for obtaining data disaggregated by gender (as well as age, employment and some other characteristics) thus setting up baseline for development of gender-sensitive policies and </w:t>
      </w:r>
      <w:proofErr w:type="spellStart"/>
      <w:r w:rsidRPr="001029B3">
        <w:rPr>
          <w:rFonts w:asciiTheme="minorHAnsi" w:hAnsiTheme="minorHAnsi"/>
          <w:bCs/>
          <w:sz w:val="24"/>
          <w:szCs w:val="24"/>
        </w:rPr>
        <w:t>programmes</w:t>
      </w:r>
      <w:proofErr w:type="spellEnd"/>
      <w:r w:rsidRPr="001029B3">
        <w:rPr>
          <w:rFonts w:asciiTheme="minorHAnsi" w:hAnsiTheme="minorHAnsi"/>
          <w:bCs/>
          <w:sz w:val="24"/>
          <w:szCs w:val="24"/>
        </w:rPr>
        <w:t xml:space="preserve"> aimed at inclusive and sustainable development in the regions of Armenia.</w:t>
      </w:r>
    </w:p>
    <w:p w:rsidR="00803910" w:rsidRPr="00A35DF5" w:rsidRDefault="00803910" w:rsidP="00A06E22">
      <w:pPr>
        <w:jc w:val="both"/>
        <w:rPr>
          <w:rFonts w:asciiTheme="minorHAnsi" w:hAnsiTheme="minorHAnsi"/>
        </w:rPr>
      </w:pPr>
      <w:bookmarkStart w:id="1" w:name="OLE_LINK5"/>
      <w:bookmarkStart w:id="2" w:name="OLE_LINK6"/>
    </w:p>
    <w:bookmarkEnd w:id="1"/>
    <w:bookmarkEnd w:id="2"/>
    <w:p w:rsidR="00CA4D96" w:rsidRPr="00A35DF5" w:rsidRDefault="00CA4D96">
      <w:pPr>
        <w:pStyle w:val="Heading3"/>
        <w:rPr>
          <w:rFonts w:asciiTheme="minorHAnsi" w:hAnsiTheme="minorHAnsi"/>
          <w:b/>
          <w:bCs w:val="0"/>
          <w:szCs w:val="24"/>
        </w:rPr>
      </w:pPr>
      <w:r w:rsidRPr="00A35DF5">
        <w:rPr>
          <w:rFonts w:asciiTheme="minorHAnsi" w:hAnsiTheme="minorHAnsi"/>
          <w:b/>
          <w:bCs w:val="0"/>
          <w:szCs w:val="24"/>
        </w:rPr>
        <w:t>I</w:t>
      </w:r>
      <w:r w:rsidR="00E81588" w:rsidRPr="00A35DF5">
        <w:rPr>
          <w:rFonts w:asciiTheme="minorHAnsi" w:hAnsiTheme="minorHAnsi"/>
          <w:b/>
          <w:bCs w:val="0"/>
          <w:szCs w:val="24"/>
        </w:rPr>
        <w:t>II</w:t>
      </w:r>
      <w:r w:rsidR="00E17D51" w:rsidRPr="00A35DF5">
        <w:rPr>
          <w:rFonts w:asciiTheme="minorHAnsi" w:hAnsiTheme="minorHAnsi"/>
          <w:b/>
          <w:bCs w:val="0"/>
          <w:szCs w:val="24"/>
        </w:rPr>
        <w:t>. FUTURE</w:t>
      </w:r>
      <w:r w:rsidRPr="00A35DF5">
        <w:rPr>
          <w:rFonts w:asciiTheme="minorHAnsi" w:hAnsiTheme="minorHAnsi"/>
          <w:b/>
          <w:bCs w:val="0"/>
          <w:szCs w:val="24"/>
        </w:rPr>
        <w:t xml:space="preserve"> WORK PLAN</w:t>
      </w:r>
    </w:p>
    <w:p w:rsidR="00E05756" w:rsidRPr="00A35DF5" w:rsidRDefault="00E05756">
      <w:pPr>
        <w:pStyle w:val="Heading7"/>
        <w:widowControl w:val="0"/>
        <w:rPr>
          <w:rFonts w:asciiTheme="minorHAnsi" w:hAnsiTheme="minorHAnsi"/>
          <w:sz w:val="24"/>
          <w:szCs w:val="24"/>
        </w:rPr>
      </w:pPr>
    </w:p>
    <w:p w:rsidR="00DB5CB8" w:rsidRPr="00DB5CB8" w:rsidRDefault="00DB5CB8" w:rsidP="00DB5CB8">
      <w:pPr>
        <w:pStyle w:val="BodyTextIndent2"/>
        <w:ind w:firstLine="0"/>
        <w:rPr>
          <w:rFonts w:asciiTheme="minorHAnsi" w:hAnsiTheme="minorHAnsi"/>
          <w:bCs/>
          <w:sz w:val="24"/>
          <w:szCs w:val="24"/>
        </w:rPr>
      </w:pPr>
      <w:r w:rsidRPr="00DB5CB8">
        <w:rPr>
          <w:rFonts w:asciiTheme="minorHAnsi" w:hAnsiTheme="minorHAnsi"/>
          <w:bCs/>
          <w:sz w:val="24"/>
          <w:szCs w:val="24"/>
        </w:rPr>
        <w:t xml:space="preserve">All planned activities were carried out and all planned outputs were achieved by the project end date - August 31, 2017. </w:t>
      </w:r>
    </w:p>
    <w:p w:rsidR="00DE70E2" w:rsidRPr="00A35DF5" w:rsidRDefault="00DE70E2" w:rsidP="0030331B">
      <w:pPr>
        <w:widowControl/>
        <w:ind w:left="720"/>
        <w:jc w:val="both"/>
        <w:rPr>
          <w:rFonts w:asciiTheme="minorHAnsi" w:hAnsiTheme="minorHAnsi"/>
          <w:szCs w:val="24"/>
        </w:rPr>
      </w:pPr>
    </w:p>
    <w:p w:rsidR="00CA4D96" w:rsidRPr="00A35DF5" w:rsidRDefault="00E81588">
      <w:pPr>
        <w:pStyle w:val="Heading3"/>
        <w:rPr>
          <w:rFonts w:asciiTheme="minorHAnsi" w:hAnsiTheme="minorHAnsi"/>
          <w:b/>
          <w:szCs w:val="24"/>
        </w:rPr>
      </w:pPr>
      <w:r w:rsidRPr="00A35DF5">
        <w:rPr>
          <w:rFonts w:asciiTheme="minorHAnsi" w:hAnsiTheme="minorHAnsi"/>
          <w:b/>
          <w:szCs w:val="24"/>
        </w:rPr>
        <w:t>I</w:t>
      </w:r>
      <w:r w:rsidR="00CA4D96" w:rsidRPr="00A35DF5">
        <w:rPr>
          <w:rFonts w:asciiTheme="minorHAnsi" w:hAnsiTheme="minorHAnsi"/>
          <w:b/>
          <w:szCs w:val="24"/>
        </w:rPr>
        <w:t>V.  FINANCIAL IMPLEMENTATION</w:t>
      </w:r>
    </w:p>
    <w:p w:rsidR="00CA4D96" w:rsidRDefault="00CA4D96">
      <w:pPr>
        <w:rPr>
          <w:rFonts w:asciiTheme="minorHAnsi" w:hAnsiTheme="minorHAnsi"/>
          <w:szCs w:val="24"/>
        </w:rPr>
      </w:pPr>
    </w:p>
    <w:p w:rsidR="00ED21B1" w:rsidRDefault="00ED21B1">
      <w:pPr>
        <w:rPr>
          <w:rFonts w:asciiTheme="minorHAnsi" w:hAnsiTheme="minorHAnsi"/>
          <w:szCs w:val="24"/>
        </w:rPr>
      </w:pPr>
      <w:r>
        <w:rPr>
          <w:rFonts w:asciiTheme="minorHAnsi" w:hAnsiTheme="minorHAnsi"/>
          <w:szCs w:val="24"/>
        </w:rPr>
        <w:t xml:space="preserve">Total Approved Budget for 2017 (ADA): </w:t>
      </w:r>
      <w:r w:rsidR="0065347B">
        <w:rPr>
          <w:rFonts w:asciiTheme="minorHAnsi" w:hAnsiTheme="minorHAnsi"/>
          <w:szCs w:val="24"/>
        </w:rPr>
        <w:tab/>
      </w:r>
      <w:r w:rsidRPr="00BB229F">
        <w:rPr>
          <w:rFonts w:asciiTheme="minorHAnsi" w:hAnsiTheme="minorHAnsi"/>
          <w:szCs w:val="24"/>
        </w:rPr>
        <w:t>USD</w:t>
      </w:r>
      <w:r>
        <w:rPr>
          <w:rFonts w:asciiTheme="minorHAnsi" w:hAnsiTheme="minorHAnsi"/>
          <w:szCs w:val="24"/>
        </w:rPr>
        <w:t xml:space="preserve"> </w:t>
      </w:r>
      <w:r w:rsidR="00DB5CB8">
        <w:rPr>
          <w:rFonts w:asciiTheme="minorHAnsi" w:hAnsiTheme="minorHAnsi"/>
          <w:szCs w:val="24"/>
        </w:rPr>
        <w:t>174,275.51</w:t>
      </w:r>
    </w:p>
    <w:p w:rsidR="00ED21B1" w:rsidRPr="00DB5CB8" w:rsidRDefault="00ED21B1">
      <w:pPr>
        <w:rPr>
          <w:rFonts w:asciiTheme="minorHAnsi" w:hAnsiTheme="minorHAnsi"/>
          <w:szCs w:val="24"/>
          <w:lang w:val="ru-RU"/>
        </w:rPr>
      </w:pPr>
      <w:r>
        <w:rPr>
          <w:rFonts w:asciiTheme="minorHAnsi" w:hAnsiTheme="minorHAnsi"/>
          <w:szCs w:val="24"/>
        </w:rPr>
        <w:t xml:space="preserve">Expenditure: </w:t>
      </w:r>
      <w:r w:rsidR="0065347B">
        <w:rPr>
          <w:rFonts w:asciiTheme="minorHAnsi" w:hAnsiTheme="minorHAnsi"/>
          <w:szCs w:val="24"/>
        </w:rPr>
        <w:t xml:space="preserve"> </w:t>
      </w:r>
      <w:r w:rsidR="0065347B">
        <w:rPr>
          <w:rFonts w:asciiTheme="minorHAnsi" w:hAnsiTheme="minorHAnsi"/>
          <w:szCs w:val="24"/>
        </w:rPr>
        <w:tab/>
      </w:r>
      <w:r w:rsidR="0065347B">
        <w:rPr>
          <w:rFonts w:asciiTheme="minorHAnsi" w:hAnsiTheme="minorHAnsi"/>
          <w:szCs w:val="24"/>
        </w:rPr>
        <w:tab/>
      </w:r>
      <w:r w:rsidR="0065347B">
        <w:rPr>
          <w:rFonts w:asciiTheme="minorHAnsi" w:hAnsiTheme="minorHAnsi"/>
          <w:szCs w:val="24"/>
        </w:rPr>
        <w:tab/>
      </w:r>
      <w:r w:rsidR="0065347B">
        <w:rPr>
          <w:rFonts w:asciiTheme="minorHAnsi" w:hAnsiTheme="minorHAnsi"/>
          <w:szCs w:val="24"/>
        </w:rPr>
        <w:tab/>
      </w:r>
      <w:r w:rsidR="0065347B">
        <w:rPr>
          <w:rFonts w:asciiTheme="minorHAnsi" w:hAnsiTheme="minorHAnsi"/>
          <w:szCs w:val="24"/>
        </w:rPr>
        <w:tab/>
        <w:t xml:space="preserve">USD </w:t>
      </w:r>
      <w:r w:rsidR="00DB5CB8">
        <w:rPr>
          <w:rFonts w:asciiTheme="minorHAnsi" w:hAnsiTheme="minorHAnsi"/>
          <w:szCs w:val="24"/>
          <w:lang w:val="ru-RU"/>
        </w:rPr>
        <w:t>161,341.32</w:t>
      </w:r>
    </w:p>
    <w:p w:rsidR="00ED21B1" w:rsidRDefault="00ED21B1">
      <w:pPr>
        <w:rPr>
          <w:rFonts w:asciiTheme="minorHAnsi" w:hAnsiTheme="minorHAnsi"/>
          <w:szCs w:val="24"/>
        </w:rPr>
      </w:pPr>
      <w:r>
        <w:rPr>
          <w:rFonts w:asciiTheme="minorHAnsi" w:hAnsiTheme="minorHAnsi"/>
          <w:szCs w:val="24"/>
        </w:rPr>
        <w:t xml:space="preserve">Delivery Rate: </w:t>
      </w:r>
      <w:r w:rsidR="0065347B">
        <w:rPr>
          <w:rFonts w:asciiTheme="minorHAnsi" w:hAnsiTheme="minorHAnsi"/>
          <w:szCs w:val="24"/>
        </w:rPr>
        <w:tab/>
      </w:r>
      <w:r w:rsidR="0065347B">
        <w:rPr>
          <w:rFonts w:asciiTheme="minorHAnsi" w:hAnsiTheme="minorHAnsi"/>
          <w:szCs w:val="24"/>
        </w:rPr>
        <w:tab/>
      </w:r>
      <w:r w:rsidR="0065347B">
        <w:rPr>
          <w:rFonts w:asciiTheme="minorHAnsi" w:hAnsiTheme="minorHAnsi"/>
          <w:szCs w:val="24"/>
        </w:rPr>
        <w:tab/>
      </w:r>
      <w:r w:rsidR="0065347B">
        <w:rPr>
          <w:rFonts w:asciiTheme="minorHAnsi" w:hAnsiTheme="minorHAnsi"/>
          <w:szCs w:val="24"/>
        </w:rPr>
        <w:tab/>
      </w:r>
      <w:r w:rsidR="0065347B">
        <w:rPr>
          <w:rFonts w:asciiTheme="minorHAnsi" w:hAnsiTheme="minorHAnsi"/>
          <w:szCs w:val="24"/>
        </w:rPr>
        <w:tab/>
      </w:r>
      <w:r w:rsidR="00DB5CB8">
        <w:rPr>
          <w:rFonts w:asciiTheme="minorHAnsi" w:hAnsiTheme="minorHAnsi"/>
          <w:szCs w:val="24"/>
          <w:lang w:val="ru-RU"/>
        </w:rPr>
        <w:t>93</w:t>
      </w:r>
      <w:r w:rsidR="0065347B">
        <w:rPr>
          <w:rFonts w:asciiTheme="minorHAnsi" w:hAnsiTheme="minorHAnsi"/>
          <w:szCs w:val="24"/>
        </w:rPr>
        <w:t>%</w:t>
      </w:r>
    </w:p>
    <w:sectPr w:rsidR="00ED21B1" w:rsidSect="00215A05">
      <w:footerReference w:type="even" r:id="rId8"/>
      <w:footerReference w:type="default" r:id="rId9"/>
      <w:endnotePr>
        <w:numFmt w:val="decimal"/>
      </w:endnotePr>
      <w:pgSz w:w="11907" w:h="16840" w:code="9"/>
      <w:pgMar w:top="1440" w:right="1134"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E2" w:rsidRDefault="00C01AE2">
      <w:r>
        <w:separator/>
      </w:r>
    </w:p>
  </w:endnote>
  <w:endnote w:type="continuationSeparator" w:id="0">
    <w:p w:rsidR="00C01AE2" w:rsidRDefault="00C01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Univers">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32" w:rsidRDefault="008A53BC">
    <w:pPr>
      <w:pStyle w:val="Footer"/>
      <w:framePr w:wrap="around" w:vAnchor="text" w:hAnchor="margin" w:xAlign="right" w:y="1"/>
      <w:rPr>
        <w:rStyle w:val="PageNumber"/>
      </w:rPr>
    </w:pPr>
    <w:r>
      <w:rPr>
        <w:rStyle w:val="PageNumber"/>
      </w:rPr>
      <w:fldChar w:fldCharType="begin"/>
    </w:r>
    <w:r w:rsidR="00FE2B32">
      <w:rPr>
        <w:rStyle w:val="PageNumber"/>
      </w:rPr>
      <w:instrText xml:space="preserve">PAGE  </w:instrText>
    </w:r>
    <w:r>
      <w:rPr>
        <w:rStyle w:val="PageNumber"/>
      </w:rPr>
      <w:fldChar w:fldCharType="end"/>
    </w:r>
  </w:p>
  <w:p w:rsidR="00FE2B32" w:rsidRDefault="00FE2B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32" w:rsidRDefault="008A53BC">
    <w:pPr>
      <w:pStyle w:val="Footer"/>
      <w:framePr w:wrap="around" w:vAnchor="text" w:hAnchor="page" w:x="10261" w:y="-3"/>
      <w:rPr>
        <w:rStyle w:val="PageNumber"/>
        <w:rFonts w:ascii="Arial" w:hAnsi="Arial" w:cs="Arial"/>
        <w:sz w:val="20"/>
      </w:rPr>
    </w:pPr>
    <w:r>
      <w:rPr>
        <w:rStyle w:val="PageNumber"/>
        <w:rFonts w:ascii="Arial" w:hAnsi="Arial" w:cs="Arial"/>
        <w:sz w:val="20"/>
      </w:rPr>
      <w:fldChar w:fldCharType="begin"/>
    </w:r>
    <w:r w:rsidR="00FE2B32">
      <w:rPr>
        <w:rStyle w:val="PageNumber"/>
        <w:rFonts w:ascii="Arial" w:hAnsi="Arial" w:cs="Arial"/>
        <w:sz w:val="20"/>
      </w:rPr>
      <w:instrText xml:space="preserve">PAGE  </w:instrText>
    </w:r>
    <w:r>
      <w:rPr>
        <w:rStyle w:val="PageNumber"/>
        <w:rFonts w:ascii="Arial" w:hAnsi="Arial" w:cs="Arial"/>
        <w:sz w:val="20"/>
      </w:rPr>
      <w:fldChar w:fldCharType="separate"/>
    </w:r>
    <w:r w:rsidR="00AB3C25">
      <w:rPr>
        <w:rStyle w:val="PageNumber"/>
        <w:rFonts w:ascii="Arial" w:hAnsi="Arial" w:cs="Arial"/>
        <w:noProof/>
        <w:sz w:val="20"/>
      </w:rPr>
      <w:t>1</w:t>
    </w:r>
    <w:r>
      <w:rPr>
        <w:rStyle w:val="PageNumber"/>
        <w:rFonts w:ascii="Arial" w:hAnsi="Arial" w:cs="Arial"/>
        <w:sz w:val="20"/>
      </w:rPr>
      <w:fldChar w:fldCharType="end"/>
    </w:r>
  </w:p>
  <w:p w:rsidR="00FE2B32" w:rsidRDefault="00FE2B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E2" w:rsidRDefault="00C01AE2">
      <w:r>
        <w:separator/>
      </w:r>
    </w:p>
  </w:footnote>
  <w:footnote w:type="continuationSeparator" w:id="0">
    <w:p w:rsidR="00C01AE2" w:rsidRDefault="00C01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AE4"/>
    <w:multiLevelType w:val="hybridMultilevel"/>
    <w:tmpl w:val="AF967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E58EA"/>
    <w:multiLevelType w:val="hybridMultilevel"/>
    <w:tmpl w:val="8B02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A57FE"/>
    <w:multiLevelType w:val="hybridMultilevel"/>
    <w:tmpl w:val="610474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0FD77B5"/>
    <w:multiLevelType w:val="hybridMultilevel"/>
    <w:tmpl w:val="401A9186"/>
    <w:lvl w:ilvl="0" w:tplc="68D04A56">
      <w:start w:val="1"/>
      <w:numFmt w:val="decimal"/>
      <w:lvlText w:val="%1."/>
      <w:lvlJc w:val="left"/>
      <w:pPr>
        <w:ind w:left="720" w:hanging="360"/>
      </w:pPr>
      <w:rPr>
        <w:rFonts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15C86"/>
    <w:multiLevelType w:val="hybridMultilevel"/>
    <w:tmpl w:val="6CB0F566"/>
    <w:lvl w:ilvl="0" w:tplc="C4381D9C">
      <w:start w:val="1"/>
      <w:numFmt w:val="bullet"/>
      <w:lvlText w:val="•"/>
      <w:lvlJc w:val="left"/>
      <w:pPr>
        <w:tabs>
          <w:tab w:val="num" w:pos="720"/>
        </w:tabs>
        <w:ind w:left="720" w:hanging="360"/>
      </w:pPr>
      <w:rPr>
        <w:rFonts w:ascii="Arial" w:hAnsi="Arial" w:hint="default"/>
      </w:rPr>
    </w:lvl>
    <w:lvl w:ilvl="1" w:tplc="70AAA57C" w:tentative="1">
      <w:start w:val="1"/>
      <w:numFmt w:val="bullet"/>
      <w:lvlText w:val="•"/>
      <w:lvlJc w:val="left"/>
      <w:pPr>
        <w:tabs>
          <w:tab w:val="num" w:pos="1440"/>
        </w:tabs>
        <w:ind w:left="1440" w:hanging="360"/>
      </w:pPr>
      <w:rPr>
        <w:rFonts w:ascii="Arial" w:hAnsi="Arial" w:hint="default"/>
      </w:rPr>
    </w:lvl>
    <w:lvl w:ilvl="2" w:tplc="FCAAAC56" w:tentative="1">
      <w:start w:val="1"/>
      <w:numFmt w:val="bullet"/>
      <w:lvlText w:val="•"/>
      <w:lvlJc w:val="left"/>
      <w:pPr>
        <w:tabs>
          <w:tab w:val="num" w:pos="2160"/>
        </w:tabs>
        <w:ind w:left="2160" w:hanging="360"/>
      </w:pPr>
      <w:rPr>
        <w:rFonts w:ascii="Arial" w:hAnsi="Arial" w:hint="default"/>
      </w:rPr>
    </w:lvl>
    <w:lvl w:ilvl="3" w:tplc="FA16B92A" w:tentative="1">
      <w:start w:val="1"/>
      <w:numFmt w:val="bullet"/>
      <w:lvlText w:val="•"/>
      <w:lvlJc w:val="left"/>
      <w:pPr>
        <w:tabs>
          <w:tab w:val="num" w:pos="2880"/>
        </w:tabs>
        <w:ind w:left="2880" w:hanging="360"/>
      </w:pPr>
      <w:rPr>
        <w:rFonts w:ascii="Arial" w:hAnsi="Arial" w:hint="default"/>
      </w:rPr>
    </w:lvl>
    <w:lvl w:ilvl="4" w:tplc="33603138" w:tentative="1">
      <w:start w:val="1"/>
      <w:numFmt w:val="bullet"/>
      <w:lvlText w:val="•"/>
      <w:lvlJc w:val="left"/>
      <w:pPr>
        <w:tabs>
          <w:tab w:val="num" w:pos="3600"/>
        </w:tabs>
        <w:ind w:left="3600" w:hanging="360"/>
      </w:pPr>
      <w:rPr>
        <w:rFonts w:ascii="Arial" w:hAnsi="Arial" w:hint="default"/>
      </w:rPr>
    </w:lvl>
    <w:lvl w:ilvl="5" w:tplc="8222CADE" w:tentative="1">
      <w:start w:val="1"/>
      <w:numFmt w:val="bullet"/>
      <w:lvlText w:val="•"/>
      <w:lvlJc w:val="left"/>
      <w:pPr>
        <w:tabs>
          <w:tab w:val="num" w:pos="4320"/>
        </w:tabs>
        <w:ind w:left="4320" w:hanging="360"/>
      </w:pPr>
      <w:rPr>
        <w:rFonts w:ascii="Arial" w:hAnsi="Arial" w:hint="default"/>
      </w:rPr>
    </w:lvl>
    <w:lvl w:ilvl="6" w:tplc="45C27B4A" w:tentative="1">
      <w:start w:val="1"/>
      <w:numFmt w:val="bullet"/>
      <w:lvlText w:val="•"/>
      <w:lvlJc w:val="left"/>
      <w:pPr>
        <w:tabs>
          <w:tab w:val="num" w:pos="5040"/>
        </w:tabs>
        <w:ind w:left="5040" w:hanging="360"/>
      </w:pPr>
      <w:rPr>
        <w:rFonts w:ascii="Arial" w:hAnsi="Arial" w:hint="default"/>
      </w:rPr>
    </w:lvl>
    <w:lvl w:ilvl="7" w:tplc="35A2D2C0" w:tentative="1">
      <w:start w:val="1"/>
      <w:numFmt w:val="bullet"/>
      <w:lvlText w:val="•"/>
      <w:lvlJc w:val="left"/>
      <w:pPr>
        <w:tabs>
          <w:tab w:val="num" w:pos="5760"/>
        </w:tabs>
        <w:ind w:left="5760" w:hanging="360"/>
      </w:pPr>
      <w:rPr>
        <w:rFonts w:ascii="Arial" w:hAnsi="Arial" w:hint="default"/>
      </w:rPr>
    </w:lvl>
    <w:lvl w:ilvl="8" w:tplc="CE0E8AC8" w:tentative="1">
      <w:start w:val="1"/>
      <w:numFmt w:val="bullet"/>
      <w:lvlText w:val="•"/>
      <w:lvlJc w:val="left"/>
      <w:pPr>
        <w:tabs>
          <w:tab w:val="num" w:pos="6480"/>
        </w:tabs>
        <w:ind w:left="6480" w:hanging="360"/>
      </w:pPr>
      <w:rPr>
        <w:rFonts w:ascii="Arial" w:hAnsi="Arial" w:hint="default"/>
      </w:rPr>
    </w:lvl>
  </w:abstractNum>
  <w:abstractNum w:abstractNumId="5">
    <w:nsid w:val="16487F10"/>
    <w:multiLevelType w:val="hybridMultilevel"/>
    <w:tmpl w:val="4C084322"/>
    <w:lvl w:ilvl="0" w:tplc="788E3D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26260"/>
    <w:multiLevelType w:val="hybridMultilevel"/>
    <w:tmpl w:val="A9BACEFE"/>
    <w:lvl w:ilvl="0" w:tplc="EDD4A2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627AD"/>
    <w:multiLevelType w:val="hybridMultilevel"/>
    <w:tmpl w:val="C7C8DEF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1F9140A5"/>
    <w:multiLevelType w:val="hybridMultilevel"/>
    <w:tmpl w:val="D50A633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001E93"/>
    <w:multiLevelType w:val="hybridMultilevel"/>
    <w:tmpl w:val="823239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3111E4"/>
    <w:multiLevelType w:val="hybridMultilevel"/>
    <w:tmpl w:val="F3C8E642"/>
    <w:lvl w:ilvl="0" w:tplc="0B760DC6">
      <w:start w:val="1"/>
      <w:numFmt w:val="bullet"/>
      <w:lvlText w:val="•"/>
      <w:lvlJc w:val="left"/>
      <w:pPr>
        <w:tabs>
          <w:tab w:val="num" w:pos="720"/>
        </w:tabs>
        <w:ind w:left="720" w:hanging="360"/>
      </w:pPr>
      <w:rPr>
        <w:rFonts w:ascii="Times New Roman" w:hAnsi="Times New Roman" w:hint="default"/>
      </w:rPr>
    </w:lvl>
    <w:lvl w:ilvl="1" w:tplc="B0FE751E" w:tentative="1">
      <w:start w:val="1"/>
      <w:numFmt w:val="bullet"/>
      <w:lvlText w:val="•"/>
      <w:lvlJc w:val="left"/>
      <w:pPr>
        <w:tabs>
          <w:tab w:val="num" w:pos="1440"/>
        </w:tabs>
        <w:ind w:left="1440" w:hanging="360"/>
      </w:pPr>
      <w:rPr>
        <w:rFonts w:ascii="Times New Roman" w:hAnsi="Times New Roman" w:hint="default"/>
      </w:rPr>
    </w:lvl>
    <w:lvl w:ilvl="2" w:tplc="60783362" w:tentative="1">
      <w:start w:val="1"/>
      <w:numFmt w:val="bullet"/>
      <w:lvlText w:val="•"/>
      <w:lvlJc w:val="left"/>
      <w:pPr>
        <w:tabs>
          <w:tab w:val="num" w:pos="2160"/>
        </w:tabs>
        <w:ind w:left="2160" w:hanging="360"/>
      </w:pPr>
      <w:rPr>
        <w:rFonts w:ascii="Times New Roman" w:hAnsi="Times New Roman" w:hint="default"/>
      </w:rPr>
    </w:lvl>
    <w:lvl w:ilvl="3" w:tplc="7D8A862C" w:tentative="1">
      <w:start w:val="1"/>
      <w:numFmt w:val="bullet"/>
      <w:lvlText w:val="•"/>
      <w:lvlJc w:val="left"/>
      <w:pPr>
        <w:tabs>
          <w:tab w:val="num" w:pos="2880"/>
        </w:tabs>
        <w:ind w:left="2880" w:hanging="360"/>
      </w:pPr>
      <w:rPr>
        <w:rFonts w:ascii="Times New Roman" w:hAnsi="Times New Roman" w:hint="default"/>
      </w:rPr>
    </w:lvl>
    <w:lvl w:ilvl="4" w:tplc="EA520E36" w:tentative="1">
      <w:start w:val="1"/>
      <w:numFmt w:val="bullet"/>
      <w:lvlText w:val="•"/>
      <w:lvlJc w:val="left"/>
      <w:pPr>
        <w:tabs>
          <w:tab w:val="num" w:pos="3600"/>
        </w:tabs>
        <w:ind w:left="3600" w:hanging="360"/>
      </w:pPr>
      <w:rPr>
        <w:rFonts w:ascii="Times New Roman" w:hAnsi="Times New Roman" w:hint="default"/>
      </w:rPr>
    </w:lvl>
    <w:lvl w:ilvl="5" w:tplc="B34CD806" w:tentative="1">
      <w:start w:val="1"/>
      <w:numFmt w:val="bullet"/>
      <w:lvlText w:val="•"/>
      <w:lvlJc w:val="left"/>
      <w:pPr>
        <w:tabs>
          <w:tab w:val="num" w:pos="4320"/>
        </w:tabs>
        <w:ind w:left="4320" w:hanging="360"/>
      </w:pPr>
      <w:rPr>
        <w:rFonts w:ascii="Times New Roman" w:hAnsi="Times New Roman" w:hint="default"/>
      </w:rPr>
    </w:lvl>
    <w:lvl w:ilvl="6" w:tplc="FE28056E" w:tentative="1">
      <w:start w:val="1"/>
      <w:numFmt w:val="bullet"/>
      <w:lvlText w:val="•"/>
      <w:lvlJc w:val="left"/>
      <w:pPr>
        <w:tabs>
          <w:tab w:val="num" w:pos="5040"/>
        </w:tabs>
        <w:ind w:left="5040" w:hanging="360"/>
      </w:pPr>
      <w:rPr>
        <w:rFonts w:ascii="Times New Roman" w:hAnsi="Times New Roman" w:hint="default"/>
      </w:rPr>
    </w:lvl>
    <w:lvl w:ilvl="7" w:tplc="AD6ECE5A" w:tentative="1">
      <w:start w:val="1"/>
      <w:numFmt w:val="bullet"/>
      <w:lvlText w:val="•"/>
      <w:lvlJc w:val="left"/>
      <w:pPr>
        <w:tabs>
          <w:tab w:val="num" w:pos="5760"/>
        </w:tabs>
        <w:ind w:left="5760" w:hanging="360"/>
      </w:pPr>
      <w:rPr>
        <w:rFonts w:ascii="Times New Roman" w:hAnsi="Times New Roman" w:hint="default"/>
      </w:rPr>
    </w:lvl>
    <w:lvl w:ilvl="8" w:tplc="1114B0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0927FA"/>
    <w:multiLevelType w:val="multilevel"/>
    <w:tmpl w:val="DE5648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626241"/>
    <w:multiLevelType w:val="hybridMultilevel"/>
    <w:tmpl w:val="26367394"/>
    <w:lvl w:ilvl="0" w:tplc="8A66CB00">
      <w:start w:val="1"/>
      <w:numFmt w:val="bullet"/>
      <w:lvlText w:val=""/>
      <w:lvlJc w:val="left"/>
      <w:pPr>
        <w:tabs>
          <w:tab w:val="num" w:pos="720"/>
        </w:tabs>
        <w:ind w:left="720" w:hanging="360"/>
      </w:pPr>
      <w:rPr>
        <w:rFonts w:ascii="Wingdings" w:hAnsi="Wingdings" w:hint="default"/>
      </w:rPr>
    </w:lvl>
    <w:lvl w:ilvl="1" w:tplc="3E0A8204" w:tentative="1">
      <w:start w:val="1"/>
      <w:numFmt w:val="bullet"/>
      <w:lvlText w:val=""/>
      <w:lvlJc w:val="left"/>
      <w:pPr>
        <w:tabs>
          <w:tab w:val="num" w:pos="1440"/>
        </w:tabs>
        <w:ind w:left="1440" w:hanging="360"/>
      </w:pPr>
      <w:rPr>
        <w:rFonts w:ascii="Wingdings" w:hAnsi="Wingdings" w:hint="default"/>
      </w:rPr>
    </w:lvl>
    <w:lvl w:ilvl="2" w:tplc="3A9E2204" w:tentative="1">
      <w:start w:val="1"/>
      <w:numFmt w:val="bullet"/>
      <w:lvlText w:val=""/>
      <w:lvlJc w:val="left"/>
      <w:pPr>
        <w:tabs>
          <w:tab w:val="num" w:pos="2160"/>
        </w:tabs>
        <w:ind w:left="2160" w:hanging="360"/>
      </w:pPr>
      <w:rPr>
        <w:rFonts w:ascii="Wingdings" w:hAnsi="Wingdings" w:hint="default"/>
      </w:rPr>
    </w:lvl>
    <w:lvl w:ilvl="3" w:tplc="586A4742" w:tentative="1">
      <w:start w:val="1"/>
      <w:numFmt w:val="bullet"/>
      <w:lvlText w:val=""/>
      <w:lvlJc w:val="left"/>
      <w:pPr>
        <w:tabs>
          <w:tab w:val="num" w:pos="2880"/>
        </w:tabs>
        <w:ind w:left="2880" w:hanging="360"/>
      </w:pPr>
      <w:rPr>
        <w:rFonts w:ascii="Wingdings" w:hAnsi="Wingdings" w:hint="default"/>
      </w:rPr>
    </w:lvl>
    <w:lvl w:ilvl="4" w:tplc="27541718" w:tentative="1">
      <w:start w:val="1"/>
      <w:numFmt w:val="bullet"/>
      <w:lvlText w:val=""/>
      <w:lvlJc w:val="left"/>
      <w:pPr>
        <w:tabs>
          <w:tab w:val="num" w:pos="3600"/>
        </w:tabs>
        <w:ind w:left="3600" w:hanging="360"/>
      </w:pPr>
      <w:rPr>
        <w:rFonts w:ascii="Wingdings" w:hAnsi="Wingdings" w:hint="default"/>
      </w:rPr>
    </w:lvl>
    <w:lvl w:ilvl="5" w:tplc="3A46F238" w:tentative="1">
      <w:start w:val="1"/>
      <w:numFmt w:val="bullet"/>
      <w:lvlText w:val=""/>
      <w:lvlJc w:val="left"/>
      <w:pPr>
        <w:tabs>
          <w:tab w:val="num" w:pos="4320"/>
        </w:tabs>
        <w:ind w:left="4320" w:hanging="360"/>
      </w:pPr>
      <w:rPr>
        <w:rFonts w:ascii="Wingdings" w:hAnsi="Wingdings" w:hint="default"/>
      </w:rPr>
    </w:lvl>
    <w:lvl w:ilvl="6" w:tplc="DD8A7D0C" w:tentative="1">
      <w:start w:val="1"/>
      <w:numFmt w:val="bullet"/>
      <w:lvlText w:val=""/>
      <w:lvlJc w:val="left"/>
      <w:pPr>
        <w:tabs>
          <w:tab w:val="num" w:pos="5040"/>
        </w:tabs>
        <w:ind w:left="5040" w:hanging="360"/>
      </w:pPr>
      <w:rPr>
        <w:rFonts w:ascii="Wingdings" w:hAnsi="Wingdings" w:hint="default"/>
      </w:rPr>
    </w:lvl>
    <w:lvl w:ilvl="7" w:tplc="AA24B814" w:tentative="1">
      <w:start w:val="1"/>
      <w:numFmt w:val="bullet"/>
      <w:lvlText w:val=""/>
      <w:lvlJc w:val="left"/>
      <w:pPr>
        <w:tabs>
          <w:tab w:val="num" w:pos="5760"/>
        </w:tabs>
        <w:ind w:left="5760" w:hanging="360"/>
      </w:pPr>
      <w:rPr>
        <w:rFonts w:ascii="Wingdings" w:hAnsi="Wingdings" w:hint="default"/>
      </w:rPr>
    </w:lvl>
    <w:lvl w:ilvl="8" w:tplc="662C051A" w:tentative="1">
      <w:start w:val="1"/>
      <w:numFmt w:val="bullet"/>
      <w:lvlText w:val=""/>
      <w:lvlJc w:val="left"/>
      <w:pPr>
        <w:tabs>
          <w:tab w:val="num" w:pos="6480"/>
        </w:tabs>
        <w:ind w:left="6480" w:hanging="360"/>
      </w:pPr>
      <w:rPr>
        <w:rFonts w:ascii="Wingdings" w:hAnsi="Wingdings" w:hint="default"/>
      </w:rPr>
    </w:lvl>
  </w:abstractNum>
  <w:abstractNum w:abstractNumId="13">
    <w:nsid w:val="2C917FF0"/>
    <w:multiLevelType w:val="hybridMultilevel"/>
    <w:tmpl w:val="BA5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20500"/>
    <w:multiLevelType w:val="hybridMultilevel"/>
    <w:tmpl w:val="2FB6B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8C0579"/>
    <w:multiLevelType w:val="hybridMultilevel"/>
    <w:tmpl w:val="6E204CE2"/>
    <w:lvl w:ilvl="0" w:tplc="5B08C0C2">
      <w:start w:val="2012"/>
      <w:numFmt w:val="bullet"/>
      <w:lvlText w:val="-"/>
      <w:lvlJc w:val="left"/>
      <w:pPr>
        <w:ind w:left="720" w:hanging="360"/>
      </w:pPr>
      <w:rPr>
        <w:rFonts w:ascii="Sylfaen" w:eastAsia="Times New Roman" w:hAnsi="Sylfae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8209A"/>
    <w:multiLevelType w:val="hybridMultilevel"/>
    <w:tmpl w:val="DB6691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32824"/>
    <w:multiLevelType w:val="hybridMultilevel"/>
    <w:tmpl w:val="686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D21E9"/>
    <w:multiLevelType w:val="hybridMultilevel"/>
    <w:tmpl w:val="5A22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525E8"/>
    <w:multiLevelType w:val="hybridMultilevel"/>
    <w:tmpl w:val="5032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F0414"/>
    <w:multiLevelType w:val="hybridMultilevel"/>
    <w:tmpl w:val="687E0F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5D50AF8"/>
    <w:multiLevelType w:val="hybridMultilevel"/>
    <w:tmpl w:val="18D0463C"/>
    <w:lvl w:ilvl="0" w:tplc="D8D02C12">
      <w:start w:val="1"/>
      <w:numFmt w:val="bullet"/>
      <w:lvlText w:val="•"/>
      <w:lvlJc w:val="left"/>
      <w:pPr>
        <w:tabs>
          <w:tab w:val="num" w:pos="720"/>
        </w:tabs>
        <w:ind w:left="720" w:hanging="360"/>
      </w:pPr>
      <w:rPr>
        <w:rFonts w:ascii="Times New Roman" w:hAnsi="Times New Roman" w:hint="default"/>
      </w:rPr>
    </w:lvl>
    <w:lvl w:ilvl="1" w:tplc="26D88EB2" w:tentative="1">
      <w:start w:val="1"/>
      <w:numFmt w:val="bullet"/>
      <w:lvlText w:val="•"/>
      <w:lvlJc w:val="left"/>
      <w:pPr>
        <w:tabs>
          <w:tab w:val="num" w:pos="1440"/>
        </w:tabs>
        <w:ind w:left="1440" w:hanging="360"/>
      </w:pPr>
      <w:rPr>
        <w:rFonts w:ascii="Times New Roman" w:hAnsi="Times New Roman" w:hint="default"/>
      </w:rPr>
    </w:lvl>
    <w:lvl w:ilvl="2" w:tplc="DB68C23C" w:tentative="1">
      <w:start w:val="1"/>
      <w:numFmt w:val="bullet"/>
      <w:lvlText w:val="•"/>
      <w:lvlJc w:val="left"/>
      <w:pPr>
        <w:tabs>
          <w:tab w:val="num" w:pos="2160"/>
        </w:tabs>
        <w:ind w:left="2160" w:hanging="360"/>
      </w:pPr>
      <w:rPr>
        <w:rFonts w:ascii="Times New Roman" w:hAnsi="Times New Roman" w:hint="default"/>
      </w:rPr>
    </w:lvl>
    <w:lvl w:ilvl="3" w:tplc="17149E32" w:tentative="1">
      <w:start w:val="1"/>
      <w:numFmt w:val="bullet"/>
      <w:lvlText w:val="•"/>
      <w:lvlJc w:val="left"/>
      <w:pPr>
        <w:tabs>
          <w:tab w:val="num" w:pos="2880"/>
        </w:tabs>
        <w:ind w:left="2880" w:hanging="360"/>
      </w:pPr>
      <w:rPr>
        <w:rFonts w:ascii="Times New Roman" w:hAnsi="Times New Roman" w:hint="default"/>
      </w:rPr>
    </w:lvl>
    <w:lvl w:ilvl="4" w:tplc="7860860E" w:tentative="1">
      <w:start w:val="1"/>
      <w:numFmt w:val="bullet"/>
      <w:lvlText w:val="•"/>
      <w:lvlJc w:val="left"/>
      <w:pPr>
        <w:tabs>
          <w:tab w:val="num" w:pos="3600"/>
        </w:tabs>
        <w:ind w:left="3600" w:hanging="360"/>
      </w:pPr>
      <w:rPr>
        <w:rFonts w:ascii="Times New Roman" w:hAnsi="Times New Roman" w:hint="default"/>
      </w:rPr>
    </w:lvl>
    <w:lvl w:ilvl="5" w:tplc="524A6280" w:tentative="1">
      <w:start w:val="1"/>
      <w:numFmt w:val="bullet"/>
      <w:lvlText w:val="•"/>
      <w:lvlJc w:val="left"/>
      <w:pPr>
        <w:tabs>
          <w:tab w:val="num" w:pos="4320"/>
        </w:tabs>
        <w:ind w:left="4320" w:hanging="360"/>
      </w:pPr>
      <w:rPr>
        <w:rFonts w:ascii="Times New Roman" w:hAnsi="Times New Roman" w:hint="default"/>
      </w:rPr>
    </w:lvl>
    <w:lvl w:ilvl="6" w:tplc="56989E1A" w:tentative="1">
      <w:start w:val="1"/>
      <w:numFmt w:val="bullet"/>
      <w:lvlText w:val="•"/>
      <w:lvlJc w:val="left"/>
      <w:pPr>
        <w:tabs>
          <w:tab w:val="num" w:pos="5040"/>
        </w:tabs>
        <w:ind w:left="5040" w:hanging="360"/>
      </w:pPr>
      <w:rPr>
        <w:rFonts w:ascii="Times New Roman" w:hAnsi="Times New Roman" w:hint="default"/>
      </w:rPr>
    </w:lvl>
    <w:lvl w:ilvl="7" w:tplc="BB7E8940" w:tentative="1">
      <w:start w:val="1"/>
      <w:numFmt w:val="bullet"/>
      <w:lvlText w:val="•"/>
      <w:lvlJc w:val="left"/>
      <w:pPr>
        <w:tabs>
          <w:tab w:val="num" w:pos="5760"/>
        </w:tabs>
        <w:ind w:left="5760" w:hanging="360"/>
      </w:pPr>
      <w:rPr>
        <w:rFonts w:ascii="Times New Roman" w:hAnsi="Times New Roman" w:hint="default"/>
      </w:rPr>
    </w:lvl>
    <w:lvl w:ilvl="8" w:tplc="DCF8A45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65C496C"/>
    <w:multiLevelType w:val="hybridMultilevel"/>
    <w:tmpl w:val="E93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56094"/>
    <w:multiLevelType w:val="hybridMultilevel"/>
    <w:tmpl w:val="20523E80"/>
    <w:lvl w:ilvl="0" w:tplc="2DAA3B12">
      <w:start w:val="1"/>
      <w:numFmt w:val="lowerRoman"/>
      <w:lvlText w:val="%1)"/>
      <w:lvlJc w:val="left"/>
      <w:pPr>
        <w:ind w:left="1004" w:hanging="72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D183CD7"/>
    <w:multiLevelType w:val="hybridMultilevel"/>
    <w:tmpl w:val="6728F9E0"/>
    <w:lvl w:ilvl="0" w:tplc="FDFA175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C5D6B"/>
    <w:multiLevelType w:val="hybridMultilevel"/>
    <w:tmpl w:val="5A0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95570"/>
    <w:multiLevelType w:val="hybridMultilevel"/>
    <w:tmpl w:val="E4D8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17A14"/>
    <w:multiLevelType w:val="hybridMultilevel"/>
    <w:tmpl w:val="6B26F3A0"/>
    <w:lvl w:ilvl="0" w:tplc="C4381D9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35A9F"/>
    <w:multiLevelType w:val="hybridMultilevel"/>
    <w:tmpl w:val="0CBE244C"/>
    <w:lvl w:ilvl="0" w:tplc="E936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8182C"/>
    <w:multiLevelType w:val="hybridMultilevel"/>
    <w:tmpl w:val="9D206F30"/>
    <w:lvl w:ilvl="0" w:tplc="454033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3"/>
  </w:num>
  <w:num w:numId="4">
    <w:abstractNumId w:val="24"/>
  </w:num>
  <w:num w:numId="5">
    <w:abstractNumId w:val="2"/>
  </w:num>
  <w:num w:numId="6">
    <w:abstractNumId w:val="11"/>
  </w:num>
  <w:num w:numId="7">
    <w:abstractNumId w:val="5"/>
  </w:num>
  <w:num w:numId="8">
    <w:abstractNumId w:val="4"/>
  </w:num>
  <w:num w:numId="9">
    <w:abstractNumId w:val="21"/>
  </w:num>
  <w:num w:numId="10">
    <w:abstractNumId w:val="10"/>
  </w:num>
  <w:num w:numId="11">
    <w:abstractNumId w:val="27"/>
  </w:num>
  <w:num w:numId="12">
    <w:abstractNumId w:val="19"/>
  </w:num>
  <w:num w:numId="13">
    <w:abstractNumId w:val="20"/>
  </w:num>
  <w:num w:numId="14">
    <w:abstractNumId w:val="26"/>
  </w:num>
  <w:num w:numId="15">
    <w:abstractNumId w:val="16"/>
  </w:num>
  <w:num w:numId="16">
    <w:abstractNumId w:val="13"/>
  </w:num>
  <w:num w:numId="17">
    <w:abstractNumId w:val="8"/>
  </w:num>
  <w:num w:numId="18">
    <w:abstractNumId w:val="17"/>
  </w:num>
  <w:num w:numId="19">
    <w:abstractNumId w:val="0"/>
  </w:num>
  <w:num w:numId="20">
    <w:abstractNumId w:val="22"/>
  </w:num>
  <w:num w:numId="21">
    <w:abstractNumId w:val="12"/>
  </w:num>
  <w:num w:numId="22">
    <w:abstractNumId w:val="18"/>
  </w:num>
  <w:num w:numId="23">
    <w:abstractNumId w:val="28"/>
  </w:num>
  <w:num w:numId="24">
    <w:abstractNumId w:val="6"/>
  </w:num>
  <w:num w:numId="25">
    <w:abstractNumId w:val="7"/>
  </w:num>
  <w:num w:numId="26">
    <w:abstractNumId w:val="14"/>
  </w:num>
  <w:num w:numId="27">
    <w:abstractNumId w:val="15"/>
  </w:num>
  <w:num w:numId="28">
    <w:abstractNumId w:val="25"/>
  </w:num>
  <w:num w:numId="29">
    <w:abstractNumId w:val="3"/>
  </w:num>
  <w:num w:numId="30">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D928CE"/>
    <w:rsid w:val="000046D8"/>
    <w:rsid w:val="0000502A"/>
    <w:rsid w:val="00005657"/>
    <w:rsid w:val="00006A07"/>
    <w:rsid w:val="00006AC5"/>
    <w:rsid w:val="000102FE"/>
    <w:rsid w:val="00014BE3"/>
    <w:rsid w:val="00015EBB"/>
    <w:rsid w:val="00020FAE"/>
    <w:rsid w:val="0002101C"/>
    <w:rsid w:val="000257D2"/>
    <w:rsid w:val="000326D7"/>
    <w:rsid w:val="000370B9"/>
    <w:rsid w:val="0004323C"/>
    <w:rsid w:val="0004488C"/>
    <w:rsid w:val="0004530A"/>
    <w:rsid w:val="00046496"/>
    <w:rsid w:val="0004707E"/>
    <w:rsid w:val="000470C6"/>
    <w:rsid w:val="0006054B"/>
    <w:rsid w:val="000608A4"/>
    <w:rsid w:val="0006530A"/>
    <w:rsid w:val="0006575D"/>
    <w:rsid w:val="00067051"/>
    <w:rsid w:val="00076D20"/>
    <w:rsid w:val="0008003F"/>
    <w:rsid w:val="00080EF4"/>
    <w:rsid w:val="00082D0A"/>
    <w:rsid w:val="00083DB2"/>
    <w:rsid w:val="0009000B"/>
    <w:rsid w:val="00090383"/>
    <w:rsid w:val="00096CA5"/>
    <w:rsid w:val="000A03E7"/>
    <w:rsid w:val="000A1245"/>
    <w:rsid w:val="000A332A"/>
    <w:rsid w:val="000A393D"/>
    <w:rsid w:val="000A5087"/>
    <w:rsid w:val="000B41F4"/>
    <w:rsid w:val="000B68BF"/>
    <w:rsid w:val="000B7F7A"/>
    <w:rsid w:val="000C3F17"/>
    <w:rsid w:val="000C54F8"/>
    <w:rsid w:val="000D7B6B"/>
    <w:rsid w:val="000E141F"/>
    <w:rsid w:val="000E17C1"/>
    <w:rsid w:val="000E5358"/>
    <w:rsid w:val="000E78D1"/>
    <w:rsid w:val="000F0205"/>
    <w:rsid w:val="000F1734"/>
    <w:rsid w:val="000F3760"/>
    <w:rsid w:val="000F414B"/>
    <w:rsid w:val="000F49C0"/>
    <w:rsid w:val="000F5659"/>
    <w:rsid w:val="000F6568"/>
    <w:rsid w:val="000F75AA"/>
    <w:rsid w:val="000F771F"/>
    <w:rsid w:val="001029B3"/>
    <w:rsid w:val="00102A3B"/>
    <w:rsid w:val="00102B87"/>
    <w:rsid w:val="00113944"/>
    <w:rsid w:val="00113FC7"/>
    <w:rsid w:val="001151D6"/>
    <w:rsid w:val="00117429"/>
    <w:rsid w:val="00120980"/>
    <w:rsid w:val="00122352"/>
    <w:rsid w:val="00122EC2"/>
    <w:rsid w:val="00124F43"/>
    <w:rsid w:val="00125333"/>
    <w:rsid w:val="00126089"/>
    <w:rsid w:val="00134021"/>
    <w:rsid w:val="0014526C"/>
    <w:rsid w:val="00150E8C"/>
    <w:rsid w:val="00151887"/>
    <w:rsid w:val="001519E0"/>
    <w:rsid w:val="0015780A"/>
    <w:rsid w:val="00160453"/>
    <w:rsid w:val="00162455"/>
    <w:rsid w:val="00164772"/>
    <w:rsid w:val="00166980"/>
    <w:rsid w:val="001710FC"/>
    <w:rsid w:val="00173921"/>
    <w:rsid w:val="00175168"/>
    <w:rsid w:val="00176AC9"/>
    <w:rsid w:val="00177A11"/>
    <w:rsid w:val="00182DB0"/>
    <w:rsid w:val="00184063"/>
    <w:rsid w:val="00186B77"/>
    <w:rsid w:val="001905FA"/>
    <w:rsid w:val="001930C4"/>
    <w:rsid w:val="00195616"/>
    <w:rsid w:val="00196BAC"/>
    <w:rsid w:val="001A0AAD"/>
    <w:rsid w:val="001A667D"/>
    <w:rsid w:val="001A770B"/>
    <w:rsid w:val="001B03EB"/>
    <w:rsid w:val="001B0982"/>
    <w:rsid w:val="001B2C27"/>
    <w:rsid w:val="001B4905"/>
    <w:rsid w:val="001B6DAF"/>
    <w:rsid w:val="001B6EC7"/>
    <w:rsid w:val="001B74EB"/>
    <w:rsid w:val="001C2C90"/>
    <w:rsid w:val="001C4521"/>
    <w:rsid w:val="001D35C5"/>
    <w:rsid w:val="001D3BDB"/>
    <w:rsid w:val="001D531E"/>
    <w:rsid w:val="001D676B"/>
    <w:rsid w:val="001D73AE"/>
    <w:rsid w:val="001D7770"/>
    <w:rsid w:val="001E04D9"/>
    <w:rsid w:val="001E16F7"/>
    <w:rsid w:val="001E24C4"/>
    <w:rsid w:val="001E2818"/>
    <w:rsid w:val="001E6136"/>
    <w:rsid w:val="001E74C2"/>
    <w:rsid w:val="001F15FB"/>
    <w:rsid w:val="001F67A4"/>
    <w:rsid w:val="002021DD"/>
    <w:rsid w:val="00202319"/>
    <w:rsid w:val="00202B3E"/>
    <w:rsid w:val="002104BB"/>
    <w:rsid w:val="00211333"/>
    <w:rsid w:val="002137C2"/>
    <w:rsid w:val="00215A05"/>
    <w:rsid w:val="00215D4E"/>
    <w:rsid w:val="00216877"/>
    <w:rsid w:val="00222922"/>
    <w:rsid w:val="00224CD9"/>
    <w:rsid w:val="00226FB4"/>
    <w:rsid w:val="00230C45"/>
    <w:rsid w:val="002328D6"/>
    <w:rsid w:val="00234772"/>
    <w:rsid w:val="00236B3D"/>
    <w:rsid w:val="00236C9E"/>
    <w:rsid w:val="002379A1"/>
    <w:rsid w:val="00242217"/>
    <w:rsid w:val="00242481"/>
    <w:rsid w:val="00243B47"/>
    <w:rsid w:val="002458EF"/>
    <w:rsid w:val="00245AB7"/>
    <w:rsid w:val="00251F7E"/>
    <w:rsid w:val="002555A3"/>
    <w:rsid w:val="00257C87"/>
    <w:rsid w:val="00262E6C"/>
    <w:rsid w:val="002717E2"/>
    <w:rsid w:val="00272564"/>
    <w:rsid w:val="00272CD7"/>
    <w:rsid w:val="00282ACE"/>
    <w:rsid w:val="0028362B"/>
    <w:rsid w:val="00285040"/>
    <w:rsid w:val="00290488"/>
    <w:rsid w:val="00290A9D"/>
    <w:rsid w:val="0029144B"/>
    <w:rsid w:val="00294697"/>
    <w:rsid w:val="00295221"/>
    <w:rsid w:val="0029587F"/>
    <w:rsid w:val="0029643B"/>
    <w:rsid w:val="002A0AAB"/>
    <w:rsid w:val="002A0E67"/>
    <w:rsid w:val="002A4E50"/>
    <w:rsid w:val="002A7508"/>
    <w:rsid w:val="002B5283"/>
    <w:rsid w:val="002B70EC"/>
    <w:rsid w:val="002C0A6E"/>
    <w:rsid w:val="002C2148"/>
    <w:rsid w:val="002C2D9A"/>
    <w:rsid w:val="002C6D8B"/>
    <w:rsid w:val="002D3DD0"/>
    <w:rsid w:val="002D507C"/>
    <w:rsid w:val="002E08F4"/>
    <w:rsid w:val="002E0941"/>
    <w:rsid w:val="002E2454"/>
    <w:rsid w:val="002E2B58"/>
    <w:rsid w:val="002E4777"/>
    <w:rsid w:val="002F058D"/>
    <w:rsid w:val="002F15FD"/>
    <w:rsid w:val="002F1E38"/>
    <w:rsid w:val="002F2BE4"/>
    <w:rsid w:val="002F3897"/>
    <w:rsid w:val="002F38A3"/>
    <w:rsid w:val="002F68CC"/>
    <w:rsid w:val="002F6950"/>
    <w:rsid w:val="002F6ABC"/>
    <w:rsid w:val="002F7257"/>
    <w:rsid w:val="00300280"/>
    <w:rsid w:val="003013EF"/>
    <w:rsid w:val="0030279C"/>
    <w:rsid w:val="0030331B"/>
    <w:rsid w:val="00306DBB"/>
    <w:rsid w:val="00307267"/>
    <w:rsid w:val="0031004B"/>
    <w:rsid w:val="003121F4"/>
    <w:rsid w:val="003128BD"/>
    <w:rsid w:val="00315410"/>
    <w:rsid w:val="003157F0"/>
    <w:rsid w:val="00316BA5"/>
    <w:rsid w:val="00316D3F"/>
    <w:rsid w:val="0031778A"/>
    <w:rsid w:val="00320133"/>
    <w:rsid w:val="00326028"/>
    <w:rsid w:val="00326128"/>
    <w:rsid w:val="003333C9"/>
    <w:rsid w:val="00334556"/>
    <w:rsid w:val="00334559"/>
    <w:rsid w:val="00337218"/>
    <w:rsid w:val="00337909"/>
    <w:rsid w:val="0034175C"/>
    <w:rsid w:val="00341CCC"/>
    <w:rsid w:val="003421C9"/>
    <w:rsid w:val="00342321"/>
    <w:rsid w:val="0034682C"/>
    <w:rsid w:val="00346D93"/>
    <w:rsid w:val="0034769D"/>
    <w:rsid w:val="003503FB"/>
    <w:rsid w:val="003610F1"/>
    <w:rsid w:val="00364208"/>
    <w:rsid w:val="00364F09"/>
    <w:rsid w:val="003655AE"/>
    <w:rsid w:val="0036599A"/>
    <w:rsid w:val="00367E62"/>
    <w:rsid w:val="00370F8B"/>
    <w:rsid w:val="00372310"/>
    <w:rsid w:val="00372386"/>
    <w:rsid w:val="00373044"/>
    <w:rsid w:val="00373B43"/>
    <w:rsid w:val="00373FA1"/>
    <w:rsid w:val="0037491D"/>
    <w:rsid w:val="00376C1D"/>
    <w:rsid w:val="00377624"/>
    <w:rsid w:val="00377EA8"/>
    <w:rsid w:val="003808D2"/>
    <w:rsid w:val="00381E12"/>
    <w:rsid w:val="00383C32"/>
    <w:rsid w:val="003863A2"/>
    <w:rsid w:val="0039004B"/>
    <w:rsid w:val="003915DE"/>
    <w:rsid w:val="00391B75"/>
    <w:rsid w:val="00393F89"/>
    <w:rsid w:val="00394538"/>
    <w:rsid w:val="00394ED9"/>
    <w:rsid w:val="003951DD"/>
    <w:rsid w:val="00397013"/>
    <w:rsid w:val="003A17D8"/>
    <w:rsid w:val="003A3C36"/>
    <w:rsid w:val="003A6051"/>
    <w:rsid w:val="003A741A"/>
    <w:rsid w:val="003A7C0E"/>
    <w:rsid w:val="003B0374"/>
    <w:rsid w:val="003B2022"/>
    <w:rsid w:val="003B48B7"/>
    <w:rsid w:val="003B53BF"/>
    <w:rsid w:val="003B585E"/>
    <w:rsid w:val="003C098E"/>
    <w:rsid w:val="003C1883"/>
    <w:rsid w:val="003C3B0D"/>
    <w:rsid w:val="003C437A"/>
    <w:rsid w:val="003C5F3B"/>
    <w:rsid w:val="003D3412"/>
    <w:rsid w:val="003E4371"/>
    <w:rsid w:val="003E5D3E"/>
    <w:rsid w:val="003E6B1C"/>
    <w:rsid w:val="003F0639"/>
    <w:rsid w:val="003F0789"/>
    <w:rsid w:val="003F0F03"/>
    <w:rsid w:val="003F4997"/>
    <w:rsid w:val="003F54C7"/>
    <w:rsid w:val="003F6557"/>
    <w:rsid w:val="003F74E2"/>
    <w:rsid w:val="00414D5E"/>
    <w:rsid w:val="00416B37"/>
    <w:rsid w:val="00422EFC"/>
    <w:rsid w:val="00425930"/>
    <w:rsid w:val="00430367"/>
    <w:rsid w:val="00431A20"/>
    <w:rsid w:val="0043364E"/>
    <w:rsid w:val="00435010"/>
    <w:rsid w:val="0043751B"/>
    <w:rsid w:val="0044008B"/>
    <w:rsid w:val="004401DC"/>
    <w:rsid w:val="00441C02"/>
    <w:rsid w:val="00441EC5"/>
    <w:rsid w:val="00442D6C"/>
    <w:rsid w:val="004447F3"/>
    <w:rsid w:val="00447AEA"/>
    <w:rsid w:val="00447CEB"/>
    <w:rsid w:val="004502F7"/>
    <w:rsid w:val="00450695"/>
    <w:rsid w:val="00452E04"/>
    <w:rsid w:val="0045445D"/>
    <w:rsid w:val="00454BFA"/>
    <w:rsid w:val="00456CEA"/>
    <w:rsid w:val="00460A12"/>
    <w:rsid w:val="00464E02"/>
    <w:rsid w:val="004656A7"/>
    <w:rsid w:val="00467933"/>
    <w:rsid w:val="00467C91"/>
    <w:rsid w:val="00467D52"/>
    <w:rsid w:val="00470028"/>
    <w:rsid w:val="0047006D"/>
    <w:rsid w:val="00472910"/>
    <w:rsid w:val="004746FC"/>
    <w:rsid w:val="00474BEB"/>
    <w:rsid w:val="00476CEC"/>
    <w:rsid w:val="00477F2E"/>
    <w:rsid w:val="00477F88"/>
    <w:rsid w:val="004824B9"/>
    <w:rsid w:val="00484BA8"/>
    <w:rsid w:val="00487A33"/>
    <w:rsid w:val="0049060A"/>
    <w:rsid w:val="00492227"/>
    <w:rsid w:val="00495A1F"/>
    <w:rsid w:val="00497377"/>
    <w:rsid w:val="004A069A"/>
    <w:rsid w:val="004A0F36"/>
    <w:rsid w:val="004A369E"/>
    <w:rsid w:val="004A401D"/>
    <w:rsid w:val="004A6462"/>
    <w:rsid w:val="004B170E"/>
    <w:rsid w:val="004B27D7"/>
    <w:rsid w:val="004B2838"/>
    <w:rsid w:val="004B3581"/>
    <w:rsid w:val="004B43F7"/>
    <w:rsid w:val="004B6602"/>
    <w:rsid w:val="004B6762"/>
    <w:rsid w:val="004C210A"/>
    <w:rsid w:val="004D1B33"/>
    <w:rsid w:val="004D522C"/>
    <w:rsid w:val="004E1421"/>
    <w:rsid w:val="004E1A68"/>
    <w:rsid w:val="004E6D55"/>
    <w:rsid w:val="004F0321"/>
    <w:rsid w:val="004F1A05"/>
    <w:rsid w:val="004F3578"/>
    <w:rsid w:val="004F5A8F"/>
    <w:rsid w:val="004F7B50"/>
    <w:rsid w:val="00502D8B"/>
    <w:rsid w:val="005038BD"/>
    <w:rsid w:val="00503F4A"/>
    <w:rsid w:val="00504AB2"/>
    <w:rsid w:val="00506582"/>
    <w:rsid w:val="005141D9"/>
    <w:rsid w:val="00516FAD"/>
    <w:rsid w:val="0051738A"/>
    <w:rsid w:val="00522218"/>
    <w:rsid w:val="00523ADF"/>
    <w:rsid w:val="00530A75"/>
    <w:rsid w:val="00531DC1"/>
    <w:rsid w:val="00532191"/>
    <w:rsid w:val="0053265F"/>
    <w:rsid w:val="00534E50"/>
    <w:rsid w:val="00540419"/>
    <w:rsid w:val="00540F89"/>
    <w:rsid w:val="00541028"/>
    <w:rsid w:val="005411A8"/>
    <w:rsid w:val="00541564"/>
    <w:rsid w:val="00545889"/>
    <w:rsid w:val="00547BC0"/>
    <w:rsid w:val="00547DC5"/>
    <w:rsid w:val="005524DB"/>
    <w:rsid w:val="00552CB6"/>
    <w:rsid w:val="00553E6F"/>
    <w:rsid w:val="0055619E"/>
    <w:rsid w:val="0055796F"/>
    <w:rsid w:val="0056050B"/>
    <w:rsid w:val="005631F7"/>
    <w:rsid w:val="00565DA8"/>
    <w:rsid w:val="00567812"/>
    <w:rsid w:val="00570909"/>
    <w:rsid w:val="00571DE3"/>
    <w:rsid w:val="00583E0B"/>
    <w:rsid w:val="005863E3"/>
    <w:rsid w:val="00587072"/>
    <w:rsid w:val="00591ABA"/>
    <w:rsid w:val="00593A2B"/>
    <w:rsid w:val="00595FE0"/>
    <w:rsid w:val="005A0CB3"/>
    <w:rsid w:val="005A1571"/>
    <w:rsid w:val="005A28C9"/>
    <w:rsid w:val="005A4240"/>
    <w:rsid w:val="005A5ADC"/>
    <w:rsid w:val="005A5C86"/>
    <w:rsid w:val="005A5F74"/>
    <w:rsid w:val="005A669B"/>
    <w:rsid w:val="005A6C02"/>
    <w:rsid w:val="005B384E"/>
    <w:rsid w:val="005C17EA"/>
    <w:rsid w:val="005C4CB1"/>
    <w:rsid w:val="005C5369"/>
    <w:rsid w:val="005D09CB"/>
    <w:rsid w:val="005D2C50"/>
    <w:rsid w:val="005D652E"/>
    <w:rsid w:val="005D6E19"/>
    <w:rsid w:val="005D7D11"/>
    <w:rsid w:val="005E430D"/>
    <w:rsid w:val="005E458A"/>
    <w:rsid w:val="005E72E5"/>
    <w:rsid w:val="005F1131"/>
    <w:rsid w:val="0060200F"/>
    <w:rsid w:val="00604207"/>
    <w:rsid w:val="00604BF6"/>
    <w:rsid w:val="006053E4"/>
    <w:rsid w:val="006119FC"/>
    <w:rsid w:val="006146D1"/>
    <w:rsid w:val="00620727"/>
    <w:rsid w:val="006218C6"/>
    <w:rsid w:val="00622354"/>
    <w:rsid w:val="0063016D"/>
    <w:rsid w:val="0063031D"/>
    <w:rsid w:val="00630D44"/>
    <w:rsid w:val="006314C8"/>
    <w:rsid w:val="006314F1"/>
    <w:rsid w:val="006345A2"/>
    <w:rsid w:val="00635094"/>
    <w:rsid w:val="00635F15"/>
    <w:rsid w:val="00636122"/>
    <w:rsid w:val="00641FB7"/>
    <w:rsid w:val="006473DD"/>
    <w:rsid w:val="00651073"/>
    <w:rsid w:val="006513BA"/>
    <w:rsid w:val="0065156E"/>
    <w:rsid w:val="0065347B"/>
    <w:rsid w:val="0065390A"/>
    <w:rsid w:val="006562B7"/>
    <w:rsid w:val="00657D1D"/>
    <w:rsid w:val="00661146"/>
    <w:rsid w:val="00663A30"/>
    <w:rsid w:val="00664294"/>
    <w:rsid w:val="00664D50"/>
    <w:rsid w:val="00665C3E"/>
    <w:rsid w:val="00666C21"/>
    <w:rsid w:val="0066787E"/>
    <w:rsid w:val="0067131B"/>
    <w:rsid w:val="0067195A"/>
    <w:rsid w:val="00674000"/>
    <w:rsid w:val="0067476B"/>
    <w:rsid w:val="00677D7E"/>
    <w:rsid w:val="0068392D"/>
    <w:rsid w:val="00684795"/>
    <w:rsid w:val="00684EDD"/>
    <w:rsid w:val="00684F5F"/>
    <w:rsid w:val="00687274"/>
    <w:rsid w:val="0069049B"/>
    <w:rsid w:val="006922BA"/>
    <w:rsid w:val="00695AD5"/>
    <w:rsid w:val="006A1B96"/>
    <w:rsid w:val="006A441A"/>
    <w:rsid w:val="006A4C59"/>
    <w:rsid w:val="006A6E06"/>
    <w:rsid w:val="006B0562"/>
    <w:rsid w:val="006B080E"/>
    <w:rsid w:val="006B0DE7"/>
    <w:rsid w:val="006B337A"/>
    <w:rsid w:val="006B40E4"/>
    <w:rsid w:val="006B4823"/>
    <w:rsid w:val="006B4CFB"/>
    <w:rsid w:val="006B4EE2"/>
    <w:rsid w:val="006B661E"/>
    <w:rsid w:val="006B6EBB"/>
    <w:rsid w:val="006C4AA8"/>
    <w:rsid w:val="006D2A2F"/>
    <w:rsid w:val="006D5846"/>
    <w:rsid w:val="006D673C"/>
    <w:rsid w:val="006E277C"/>
    <w:rsid w:val="006E7F87"/>
    <w:rsid w:val="006F3498"/>
    <w:rsid w:val="006F3548"/>
    <w:rsid w:val="006F3A14"/>
    <w:rsid w:val="006F49F9"/>
    <w:rsid w:val="006F547E"/>
    <w:rsid w:val="00700AB0"/>
    <w:rsid w:val="007025E2"/>
    <w:rsid w:val="00702EBC"/>
    <w:rsid w:val="0070623F"/>
    <w:rsid w:val="00706F24"/>
    <w:rsid w:val="007075B6"/>
    <w:rsid w:val="00710755"/>
    <w:rsid w:val="00711AF6"/>
    <w:rsid w:val="0071410B"/>
    <w:rsid w:val="00723ED0"/>
    <w:rsid w:val="00724AD0"/>
    <w:rsid w:val="00724F37"/>
    <w:rsid w:val="00726D6A"/>
    <w:rsid w:val="0073068B"/>
    <w:rsid w:val="007328D4"/>
    <w:rsid w:val="0073501B"/>
    <w:rsid w:val="00735A2D"/>
    <w:rsid w:val="00740621"/>
    <w:rsid w:val="00742457"/>
    <w:rsid w:val="00742BEF"/>
    <w:rsid w:val="00744D27"/>
    <w:rsid w:val="00750B61"/>
    <w:rsid w:val="007516EE"/>
    <w:rsid w:val="007568A0"/>
    <w:rsid w:val="00757CE0"/>
    <w:rsid w:val="00757FBE"/>
    <w:rsid w:val="0076015E"/>
    <w:rsid w:val="00761053"/>
    <w:rsid w:val="00761600"/>
    <w:rsid w:val="007617FD"/>
    <w:rsid w:val="00761BBF"/>
    <w:rsid w:val="007626EA"/>
    <w:rsid w:val="0076596E"/>
    <w:rsid w:val="007667E6"/>
    <w:rsid w:val="00766876"/>
    <w:rsid w:val="00766D62"/>
    <w:rsid w:val="0076704B"/>
    <w:rsid w:val="00770D27"/>
    <w:rsid w:val="00773B91"/>
    <w:rsid w:val="00773D0B"/>
    <w:rsid w:val="007742CE"/>
    <w:rsid w:val="00776117"/>
    <w:rsid w:val="007767F3"/>
    <w:rsid w:val="00777824"/>
    <w:rsid w:val="00782CF4"/>
    <w:rsid w:val="0078442B"/>
    <w:rsid w:val="007874E9"/>
    <w:rsid w:val="00787742"/>
    <w:rsid w:val="007A2D77"/>
    <w:rsid w:val="007A30AB"/>
    <w:rsid w:val="007A5BAA"/>
    <w:rsid w:val="007A7B45"/>
    <w:rsid w:val="007B293F"/>
    <w:rsid w:val="007B3298"/>
    <w:rsid w:val="007B337C"/>
    <w:rsid w:val="007B7255"/>
    <w:rsid w:val="007C06D0"/>
    <w:rsid w:val="007C0A2A"/>
    <w:rsid w:val="007C0EF0"/>
    <w:rsid w:val="007C44DD"/>
    <w:rsid w:val="007C7972"/>
    <w:rsid w:val="007D05D2"/>
    <w:rsid w:val="007D1409"/>
    <w:rsid w:val="007D2237"/>
    <w:rsid w:val="007D55FB"/>
    <w:rsid w:val="007D7946"/>
    <w:rsid w:val="007E0010"/>
    <w:rsid w:val="007E0CDB"/>
    <w:rsid w:val="007E0E41"/>
    <w:rsid w:val="007E6F54"/>
    <w:rsid w:val="008017D8"/>
    <w:rsid w:val="0080222F"/>
    <w:rsid w:val="00802279"/>
    <w:rsid w:val="00802667"/>
    <w:rsid w:val="00803910"/>
    <w:rsid w:val="00803E71"/>
    <w:rsid w:val="00803FC8"/>
    <w:rsid w:val="0080405F"/>
    <w:rsid w:val="00806A45"/>
    <w:rsid w:val="00806D9B"/>
    <w:rsid w:val="00810752"/>
    <w:rsid w:val="00811A56"/>
    <w:rsid w:val="00811A64"/>
    <w:rsid w:val="0081740F"/>
    <w:rsid w:val="008174DE"/>
    <w:rsid w:val="008178B8"/>
    <w:rsid w:val="00817AE3"/>
    <w:rsid w:val="008200D7"/>
    <w:rsid w:val="008206FA"/>
    <w:rsid w:val="00820D43"/>
    <w:rsid w:val="00821BF6"/>
    <w:rsid w:val="008225D2"/>
    <w:rsid w:val="0082304C"/>
    <w:rsid w:val="00823BB7"/>
    <w:rsid w:val="008243C5"/>
    <w:rsid w:val="00824FE9"/>
    <w:rsid w:val="00825DC5"/>
    <w:rsid w:val="00826C54"/>
    <w:rsid w:val="0083076E"/>
    <w:rsid w:val="008330C2"/>
    <w:rsid w:val="008351FC"/>
    <w:rsid w:val="008360ED"/>
    <w:rsid w:val="008361DC"/>
    <w:rsid w:val="0083665E"/>
    <w:rsid w:val="008378D8"/>
    <w:rsid w:val="00841109"/>
    <w:rsid w:val="00841789"/>
    <w:rsid w:val="00841F8E"/>
    <w:rsid w:val="0084283A"/>
    <w:rsid w:val="008467A9"/>
    <w:rsid w:val="00846E0E"/>
    <w:rsid w:val="00851970"/>
    <w:rsid w:val="00852082"/>
    <w:rsid w:val="00852EF0"/>
    <w:rsid w:val="00852F6E"/>
    <w:rsid w:val="008533A8"/>
    <w:rsid w:val="00853A90"/>
    <w:rsid w:val="008560EC"/>
    <w:rsid w:val="008572BA"/>
    <w:rsid w:val="00860621"/>
    <w:rsid w:val="0086259C"/>
    <w:rsid w:val="0086270A"/>
    <w:rsid w:val="0086385A"/>
    <w:rsid w:val="00867673"/>
    <w:rsid w:val="0087228E"/>
    <w:rsid w:val="00872325"/>
    <w:rsid w:val="008730F7"/>
    <w:rsid w:val="0087330B"/>
    <w:rsid w:val="008753EA"/>
    <w:rsid w:val="0087777A"/>
    <w:rsid w:val="00877E3E"/>
    <w:rsid w:val="00883BF8"/>
    <w:rsid w:val="00884C19"/>
    <w:rsid w:val="00885C3E"/>
    <w:rsid w:val="0088682A"/>
    <w:rsid w:val="00891786"/>
    <w:rsid w:val="00892A7C"/>
    <w:rsid w:val="00892AC1"/>
    <w:rsid w:val="008A53BC"/>
    <w:rsid w:val="008B1F2D"/>
    <w:rsid w:val="008B1F87"/>
    <w:rsid w:val="008B3412"/>
    <w:rsid w:val="008B3764"/>
    <w:rsid w:val="008B50C9"/>
    <w:rsid w:val="008B67FB"/>
    <w:rsid w:val="008B6846"/>
    <w:rsid w:val="008B7105"/>
    <w:rsid w:val="008B7D5F"/>
    <w:rsid w:val="008C0B5F"/>
    <w:rsid w:val="008C2681"/>
    <w:rsid w:val="008C2F88"/>
    <w:rsid w:val="008C3231"/>
    <w:rsid w:val="008C5D55"/>
    <w:rsid w:val="008C5F5B"/>
    <w:rsid w:val="008C6017"/>
    <w:rsid w:val="008C6EA5"/>
    <w:rsid w:val="008D0569"/>
    <w:rsid w:val="008D08E7"/>
    <w:rsid w:val="008D5264"/>
    <w:rsid w:val="008D54E2"/>
    <w:rsid w:val="008D6B3B"/>
    <w:rsid w:val="008D6E33"/>
    <w:rsid w:val="008E4B16"/>
    <w:rsid w:val="008E5BFF"/>
    <w:rsid w:val="008E5FD0"/>
    <w:rsid w:val="008E646D"/>
    <w:rsid w:val="008E6603"/>
    <w:rsid w:val="008E70BD"/>
    <w:rsid w:val="008E78B1"/>
    <w:rsid w:val="008F4425"/>
    <w:rsid w:val="008F507C"/>
    <w:rsid w:val="008F5B53"/>
    <w:rsid w:val="008F6EFA"/>
    <w:rsid w:val="008F7DE5"/>
    <w:rsid w:val="009002EA"/>
    <w:rsid w:val="00900D34"/>
    <w:rsid w:val="009011C1"/>
    <w:rsid w:val="0090311A"/>
    <w:rsid w:val="0090536F"/>
    <w:rsid w:val="009063E9"/>
    <w:rsid w:val="00906648"/>
    <w:rsid w:val="00906C8B"/>
    <w:rsid w:val="0090760C"/>
    <w:rsid w:val="00907917"/>
    <w:rsid w:val="00910501"/>
    <w:rsid w:val="009143B5"/>
    <w:rsid w:val="00915AFD"/>
    <w:rsid w:val="0092158C"/>
    <w:rsid w:val="00932D97"/>
    <w:rsid w:val="00936AFB"/>
    <w:rsid w:val="00940BAE"/>
    <w:rsid w:val="00944AF0"/>
    <w:rsid w:val="00951C6C"/>
    <w:rsid w:val="00953BF3"/>
    <w:rsid w:val="009547AC"/>
    <w:rsid w:val="00954A6B"/>
    <w:rsid w:val="00954C7B"/>
    <w:rsid w:val="00957DDE"/>
    <w:rsid w:val="0096129B"/>
    <w:rsid w:val="009612B5"/>
    <w:rsid w:val="00961D9C"/>
    <w:rsid w:val="009622F2"/>
    <w:rsid w:val="009665D4"/>
    <w:rsid w:val="009700C5"/>
    <w:rsid w:val="00973064"/>
    <w:rsid w:val="009745B4"/>
    <w:rsid w:val="00977816"/>
    <w:rsid w:val="00980216"/>
    <w:rsid w:val="00982677"/>
    <w:rsid w:val="00983201"/>
    <w:rsid w:val="0098398C"/>
    <w:rsid w:val="00983E38"/>
    <w:rsid w:val="00984CD0"/>
    <w:rsid w:val="00986048"/>
    <w:rsid w:val="00992655"/>
    <w:rsid w:val="00992CA3"/>
    <w:rsid w:val="00994983"/>
    <w:rsid w:val="00995CB5"/>
    <w:rsid w:val="009A35DD"/>
    <w:rsid w:val="009A4AB3"/>
    <w:rsid w:val="009A79F6"/>
    <w:rsid w:val="009B0EB6"/>
    <w:rsid w:val="009B3D4A"/>
    <w:rsid w:val="009B4071"/>
    <w:rsid w:val="009B42BE"/>
    <w:rsid w:val="009B4D61"/>
    <w:rsid w:val="009B781A"/>
    <w:rsid w:val="009C1071"/>
    <w:rsid w:val="009C2305"/>
    <w:rsid w:val="009C2545"/>
    <w:rsid w:val="009C2E15"/>
    <w:rsid w:val="009C4835"/>
    <w:rsid w:val="009C60C5"/>
    <w:rsid w:val="009D3FE5"/>
    <w:rsid w:val="009D45E1"/>
    <w:rsid w:val="009D4F62"/>
    <w:rsid w:val="009D7E7A"/>
    <w:rsid w:val="009E1035"/>
    <w:rsid w:val="009E4858"/>
    <w:rsid w:val="009E4F39"/>
    <w:rsid w:val="009E562A"/>
    <w:rsid w:val="009E64A8"/>
    <w:rsid w:val="009F2B71"/>
    <w:rsid w:val="009F3CEA"/>
    <w:rsid w:val="009F3E67"/>
    <w:rsid w:val="009F4BFB"/>
    <w:rsid w:val="009F50A8"/>
    <w:rsid w:val="00A01527"/>
    <w:rsid w:val="00A01A07"/>
    <w:rsid w:val="00A01C3D"/>
    <w:rsid w:val="00A063D8"/>
    <w:rsid w:val="00A06E22"/>
    <w:rsid w:val="00A1324B"/>
    <w:rsid w:val="00A136FA"/>
    <w:rsid w:val="00A143B1"/>
    <w:rsid w:val="00A15DAB"/>
    <w:rsid w:val="00A20A84"/>
    <w:rsid w:val="00A276E4"/>
    <w:rsid w:val="00A279EF"/>
    <w:rsid w:val="00A31D34"/>
    <w:rsid w:val="00A31DBB"/>
    <w:rsid w:val="00A34728"/>
    <w:rsid w:val="00A35DF5"/>
    <w:rsid w:val="00A43DC9"/>
    <w:rsid w:val="00A45CBA"/>
    <w:rsid w:val="00A4766C"/>
    <w:rsid w:val="00A47D46"/>
    <w:rsid w:val="00A5139C"/>
    <w:rsid w:val="00A53129"/>
    <w:rsid w:val="00A53666"/>
    <w:rsid w:val="00A537A6"/>
    <w:rsid w:val="00A5516A"/>
    <w:rsid w:val="00A55CE3"/>
    <w:rsid w:val="00A564DC"/>
    <w:rsid w:val="00A56A60"/>
    <w:rsid w:val="00A60552"/>
    <w:rsid w:val="00A626F3"/>
    <w:rsid w:val="00A64CF6"/>
    <w:rsid w:val="00A6794E"/>
    <w:rsid w:val="00A705D2"/>
    <w:rsid w:val="00A7093D"/>
    <w:rsid w:val="00A71EE5"/>
    <w:rsid w:val="00A726DB"/>
    <w:rsid w:val="00A758B5"/>
    <w:rsid w:val="00A75EE5"/>
    <w:rsid w:val="00A76569"/>
    <w:rsid w:val="00A778A7"/>
    <w:rsid w:val="00A77DF4"/>
    <w:rsid w:val="00A810C6"/>
    <w:rsid w:val="00A84D5E"/>
    <w:rsid w:val="00A86DEE"/>
    <w:rsid w:val="00A87F6F"/>
    <w:rsid w:val="00A907C3"/>
    <w:rsid w:val="00A9081F"/>
    <w:rsid w:val="00A929AC"/>
    <w:rsid w:val="00A92B0F"/>
    <w:rsid w:val="00A95241"/>
    <w:rsid w:val="00AA1A70"/>
    <w:rsid w:val="00AA4794"/>
    <w:rsid w:val="00AA62A4"/>
    <w:rsid w:val="00AA6A8F"/>
    <w:rsid w:val="00AA7B72"/>
    <w:rsid w:val="00AB2BA6"/>
    <w:rsid w:val="00AB3C25"/>
    <w:rsid w:val="00AC31B7"/>
    <w:rsid w:val="00AC3798"/>
    <w:rsid w:val="00AC6F31"/>
    <w:rsid w:val="00AD06A1"/>
    <w:rsid w:val="00AD0811"/>
    <w:rsid w:val="00AD20B7"/>
    <w:rsid w:val="00AD3367"/>
    <w:rsid w:val="00AD4EC1"/>
    <w:rsid w:val="00AD5D82"/>
    <w:rsid w:val="00AD769D"/>
    <w:rsid w:val="00AE2024"/>
    <w:rsid w:val="00AE23CD"/>
    <w:rsid w:val="00AE3D15"/>
    <w:rsid w:val="00AE4EC3"/>
    <w:rsid w:val="00AE5721"/>
    <w:rsid w:val="00AE6213"/>
    <w:rsid w:val="00AF0570"/>
    <w:rsid w:val="00AF4160"/>
    <w:rsid w:val="00AF7198"/>
    <w:rsid w:val="00AF7BC6"/>
    <w:rsid w:val="00B00C32"/>
    <w:rsid w:val="00B03675"/>
    <w:rsid w:val="00B04FEC"/>
    <w:rsid w:val="00B06221"/>
    <w:rsid w:val="00B06BA2"/>
    <w:rsid w:val="00B06E5F"/>
    <w:rsid w:val="00B2193A"/>
    <w:rsid w:val="00B23202"/>
    <w:rsid w:val="00B25C55"/>
    <w:rsid w:val="00B265D3"/>
    <w:rsid w:val="00B27E2D"/>
    <w:rsid w:val="00B32E7F"/>
    <w:rsid w:val="00B346A2"/>
    <w:rsid w:val="00B36CFA"/>
    <w:rsid w:val="00B41B1A"/>
    <w:rsid w:val="00B426BF"/>
    <w:rsid w:val="00B42BBA"/>
    <w:rsid w:val="00B43149"/>
    <w:rsid w:val="00B557FE"/>
    <w:rsid w:val="00B57AEA"/>
    <w:rsid w:val="00B61E89"/>
    <w:rsid w:val="00B62E4A"/>
    <w:rsid w:val="00B64E61"/>
    <w:rsid w:val="00B704F7"/>
    <w:rsid w:val="00B71FE2"/>
    <w:rsid w:val="00B7219A"/>
    <w:rsid w:val="00B7322A"/>
    <w:rsid w:val="00B746A9"/>
    <w:rsid w:val="00B810E5"/>
    <w:rsid w:val="00B819CC"/>
    <w:rsid w:val="00B82C76"/>
    <w:rsid w:val="00B83A12"/>
    <w:rsid w:val="00B843F6"/>
    <w:rsid w:val="00B8497F"/>
    <w:rsid w:val="00B86162"/>
    <w:rsid w:val="00B93B6C"/>
    <w:rsid w:val="00B95C3C"/>
    <w:rsid w:val="00B96A70"/>
    <w:rsid w:val="00B96C33"/>
    <w:rsid w:val="00BA0D3A"/>
    <w:rsid w:val="00BA344C"/>
    <w:rsid w:val="00BA3941"/>
    <w:rsid w:val="00BA4082"/>
    <w:rsid w:val="00BA674E"/>
    <w:rsid w:val="00BB1BCF"/>
    <w:rsid w:val="00BB229F"/>
    <w:rsid w:val="00BB40D4"/>
    <w:rsid w:val="00BB41D5"/>
    <w:rsid w:val="00BB67E8"/>
    <w:rsid w:val="00BB7640"/>
    <w:rsid w:val="00BC0F57"/>
    <w:rsid w:val="00BC1934"/>
    <w:rsid w:val="00BC2F05"/>
    <w:rsid w:val="00BC3EAC"/>
    <w:rsid w:val="00BC6A04"/>
    <w:rsid w:val="00BC795C"/>
    <w:rsid w:val="00BD0CC7"/>
    <w:rsid w:val="00BD1F59"/>
    <w:rsid w:val="00BD3709"/>
    <w:rsid w:val="00BD463C"/>
    <w:rsid w:val="00BD5CD4"/>
    <w:rsid w:val="00BD6BB4"/>
    <w:rsid w:val="00BD7D6F"/>
    <w:rsid w:val="00BE5892"/>
    <w:rsid w:val="00BF3C0D"/>
    <w:rsid w:val="00BF3F9E"/>
    <w:rsid w:val="00BF4CFE"/>
    <w:rsid w:val="00BF52A3"/>
    <w:rsid w:val="00BF77F4"/>
    <w:rsid w:val="00C00ACA"/>
    <w:rsid w:val="00C01AE2"/>
    <w:rsid w:val="00C028DB"/>
    <w:rsid w:val="00C0366A"/>
    <w:rsid w:val="00C05289"/>
    <w:rsid w:val="00C0586E"/>
    <w:rsid w:val="00C07A21"/>
    <w:rsid w:val="00C1051F"/>
    <w:rsid w:val="00C156E5"/>
    <w:rsid w:val="00C24FD8"/>
    <w:rsid w:val="00C25D96"/>
    <w:rsid w:val="00C2750F"/>
    <w:rsid w:val="00C314FF"/>
    <w:rsid w:val="00C35BBA"/>
    <w:rsid w:val="00C40137"/>
    <w:rsid w:val="00C42215"/>
    <w:rsid w:val="00C422E9"/>
    <w:rsid w:val="00C45394"/>
    <w:rsid w:val="00C470B6"/>
    <w:rsid w:val="00C471D9"/>
    <w:rsid w:val="00C52895"/>
    <w:rsid w:val="00C54907"/>
    <w:rsid w:val="00C54F7C"/>
    <w:rsid w:val="00C55BBA"/>
    <w:rsid w:val="00C60980"/>
    <w:rsid w:val="00C60AFB"/>
    <w:rsid w:val="00C61067"/>
    <w:rsid w:val="00C61546"/>
    <w:rsid w:val="00C63215"/>
    <w:rsid w:val="00C657A4"/>
    <w:rsid w:val="00C661DF"/>
    <w:rsid w:val="00C66302"/>
    <w:rsid w:val="00C669D2"/>
    <w:rsid w:val="00C672D9"/>
    <w:rsid w:val="00C711D2"/>
    <w:rsid w:val="00C715F0"/>
    <w:rsid w:val="00C72DF5"/>
    <w:rsid w:val="00C74A6D"/>
    <w:rsid w:val="00C75C71"/>
    <w:rsid w:val="00C76534"/>
    <w:rsid w:val="00C774DA"/>
    <w:rsid w:val="00C8290C"/>
    <w:rsid w:val="00C82E2D"/>
    <w:rsid w:val="00C86A01"/>
    <w:rsid w:val="00C91254"/>
    <w:rsid w:val="00C940CA"/>
    <w:rsid w:val="00C9443A"/>
    <w:rsid w:val="00CA1F2B"/>
    <w:rsid w:val="00CA43B8"/>
    <w:rsid w:val="00CA4D96"/>
    <w:rsid w:val="00CA6ECA"/>
    <w:rsid w:val="00CB4591"/>
    <w:rsid w:val="00CB6786"/>
    <w:rsid w:val="00CB7485"/>
    <w:rsid w:val="00CC0078"/>
    <w:rsid w:val="00CC094A"/>
    <w:rsid w:val="00CC46DB"/>
    <w:rsid w:val="00CC5F76"/>
    <w:rsid w:val="00CD2B94"/>
    <w:rsid w:val="00CD46AF"/>
    <w:rsid w:val="00CD47EE"/>
    <w:rsid w:val="00CD530E"/>
    <w:rsid w:val="00CD638D"/>
    <w:rsid w:val="00CD6D4C"/>
    <w:rsid w:val="00CD77AD"/>
    <w:rsid w:val="00CD7AF2"/>
    <w:rsid w:val="00CE0883"/>
    <w:rsid w:val="00CE19D5"/>
    <w:rsid w:val="00CE4ADA"/>
    <w:rsid w:val="00CE5698"/>
    <w:rsid w:val="00CE5985"/>
    <w:rsid w:val="00CE7F0B"/>
    <w:rsid w:val="00CF18FC"/>
    <w:rsid w:val="00CF5077"/>
    <w:rsid w:val="00CF6EDB"/>
    <w:rsid w:val="00CF7494"/>
    <w:rsid w:val="00CF7F6D"/>
    <w:rsid w:val="00D00B0B"/>
    <w:rsid w:val="00D03AFF"/>
    <w:rsid w:val="00D04395"/>
    <w:rsid w:val="00D04CC0"/>
    <w:rsid w:val="00D054B6"/>
    <w:rsid w:val="00D05CE5"/>
    <w:rsid w:val="00D106F0"/>
    <w:rsid w:val="00D11141"/>
    <w:rsid w:val="00D14FA8"/>
    <w:rsid w:val="00D22F56"/>
    <w:rsid w:val="00D27B2B"/>
    <w:rsid w:val="00D27D3B"/>
    <w:rsid w:val="00D304FE"/>
    <w:rsid w:val="00D3263C"/>
    <w:rsid w:val="00D3456F"/>
    <w:rsid w:val="00D36713"/>
    <w:rsid w:val="00D37FC5"/>
    <w:rsid w:val="00D40263"/>
    <w:rsid w:val="00D41924"/>
    <w:rsid w:val="00D42AD6"/>
    <w:rsid w:val="00D43285"/>
    <w:rsid w:val="00D43F54"/>
    <w:rsid w:val="00D44F3D"/>
    <w:rsid w:val="00D454F5"/>
    <w:rsid w:val="00D461F5"/>
    <w:rsid w:val="00D50F5B"/>
    <w:rsid w:val="00D523B6"/>
    <w:rsid w:val="00D5377F"/>
    <w:rsid w:val="00D55026"/>
    <w:rsid w:val="00D550E1"/>
    <w:rsid w:val="00D555AE"/>
    <w:rsid w:val="00D555D1"/>
    <w:rsid w:val="00D5791A"/>
    <w:rsid w:val="00D614CE"/>
    <w:rsid w:val="00D63B0D"/>
    <w:rsid w:val="00D729B1"/>
    <w:rsid w:val="00D744C9"/>
    <w:rsid w:val="00D74CB7"/>
    <w:rsid w:val="00D77434"/>
    <w:rsid w:val="00D80BE4"/>
    <w:rsid w:val="00D82A70"/>
    <w:rsid w:val="00D84899"/>
    <w:rsid w:val="00D928CE"/>
    <w:rsid w:val="00D9368F"/>
    <w:rsid w:val="00D938EE"/>
    <w:rsid w:val="00D93FFC"/>
    <w:rsid w:val="00D94431"/>
    <w:rsid w:val="00D96087"/>
    <w:rsid w:val="00DA2DAF"/>
    <w:rsid w:val="00DA2F30"/>
    <w:rsid w:val="00DB5CB8"/>
    <w:rsid w:val="00DB5E37"/>
    <w:rsid w:val="00DC14B2"/>
    <w:rsid w:val="00DC3EA6"/>
    <w:rsid w:val="00DC446C"/>
    <w:rsid w:val="00DC498B"/>
    <w:rsid w:val="00DC5028"/>
    <w:rsid w:val="00DC7150"/>
    <w:rsid w:val="00DD69BD"/>
    <w:rsid w:val="00DD6F38"/>
    <w:rsid w:val="00DD78B2"/>
    <w:rsid w:val="00DE0AE3"/>
    <w:rsid w:val="00DE13DF"/>
    <w:rsid w:val="00DE28A0"/>
    <w:rsid w:val="00DE5020"/>
    <w:rsid w:val="00DE5D1E"/>
    <w:rsid w:val="00DE5EF9"/>
    <w:rsid w:val="00DE6876"/>
    <w:rsid w:val="00DE70E2"/>
    <w:rsid w:val="00DE747D"/>
    <w:rsid w:val="00DF3AB0"/>
    <w:rsid w:val="00DF7022"/>
    <w:rsid w:val="00DF7124"/>
    <w:rsid w:val="00DF737E"/>
    <w:rsid w:val="00E018BF"/>
    <w:rsid w:val="00E019A4"/>
    <w:rsid w:val="00E043FD"/>
    <w:rsid w:val="00E05756"/>
    <w:rsid w:val="00E0597C"/>
    <w:rsid w:val="00E068D3"/>
    <w:rsid w:val="00E10B4B"/>
    <w:rsid w:val="00E10C89"/>
    <w:rsid w:val="00E116D6"/>
    <w:rsid w:val="00E11D19"/>
    <w:rsid w:val="00E1201D"/>
    <w:rsid w:val="00E125FC"/>
    <w:rsid w:val="00E17D51"/>
    <w:rsid w:val="00E2246A"/>
    <w:rsid w:val="00E22F27"/>
    <w:rsid w:val="00E251F9"/>
    <w:rsid w:val="00E26007"/>
    <w:rsid w:val="00E26624"/>
    <w:rsid w:val="00E316BE"/>
    <w:rsid w:val="00E31847"/>
    <w:rsid w:val="00E31956"/>
    <w:rsid w:val="00E33243"/>
    <w:rsid w:val="00E3529E"/>
    <w:rsid w:val="00E35312"/>
    <w:rsid w:val="00E35963"/>
    <w:rsid w:val="00E3655E"/>
    <w:rsid w:val="00E4032C"/>
    <w:rsid w:val="00E435EC"/>
    <w:rsid w:val="00E4494E"/>
    <w:rsid w:val="00E4627E"/>
    <w:rsid w:val="00E47D3D"/>
    <w:rsid w:val="00E47D68"/>
    <w:rsid w:val="00E5124E"/>
    <w:rsid w:val="00E51989"/>
    <w:rsid w:val="00E51DFC"/>
    <w:rsid w:val="00E5243B"/>
    <w:rsid w:val="00E554D4"/>
    <w:rsid w:val="00E61A21"/>
    <w:rsid w:val="00E672DC"/>
    <w:rsid w:val="00E71F15"/>
    <w:rsid w:val="00E7200D"/>
    <w:rsid w:val="00E72B00"/>
    <w:rsid w:val="00E75648"/>
    <w:rsid w:val="00E75D3F"/>
    <w:rsid w:val="00E81588"/>
    <w:rsid w:val="00E83A1C"/>
    <w:rsid w:val="00E848FA"/>
    <w:rsid w:val="00E853AE"/>
    <w:rsid w:val="00E85AE1"/>
    <w:rsid w:val="00E87D80"/>
    <w:rsid w:val="00E87FA0"/>
    <w:rsid w:val="00E91209"/>
    <w:rsid w:val="00E91734"/>
    <w:rsid w:val="00E92ACB"/>
    <w:rsid w:val="00E93FF1"/>
    <w:rsid w:val="00E971BE"/>
    <w:rsid w:val="00EA004B"/>
    <w:rsid w:val="00EA0AA6"/>
    <w:rsid w:val="00EA0B7D"/>
    <w:rsid w:val="00EA329F"/>
    <w:rsid w:val="00EA4940"/>
    <w:rsid w:val="00EB1DC0"/>
    <w:rsid w:val="00EB50AB"/>
    <w:rsid w:val="00EB6597"/>
    <w:rsid w:val="00EB7065"/>
    <w:rsid w:val="00EB7460"/>
    <w:rsid w:val="00EC4B14"/>
    <w:rsid w:val="00EC6A25"/>
    <w:rsid w:val="00ED028E"/>
    <w:rsid w:val="00ED1DAE"/>
    <w:rsid w:val="00ED21B1"/>
    <w:rsid w:val="00ED38C9"/>
    <w:rsid w:val="00ED4CC7"/>
    <w:rsid w:val="00ED4E62"/>
    <w:rsid w:val="00ED5FDF"/>
    <w:rsid w:val="00ED71B5"/>
    <w:rsid w:val="00EE0BF2"/>
    <w:rsid w:val="00EE1727"/>
    <w:rsid w:val="00EE643C"/>
    <w:rsid w:val="00EE6EAB"/>
    <w:rsid w:val="00EF6009"/>
    <w:rsid w:val="00F0483F"/>
    <w:rsid w:val="00F07E77"/>
    <w:rsid w:val="00F1032D"/>
    <w:rsid w:val="00F13C92"/>
    <w:rsid w:val="00F236BC"/>
    <w:rsid w:val="00F267B9"/>
    <w:rsid w:val="00F27E59"/>
    <w:rsid w:val="00F32B32"/>
    <w:rsid w:val="00F348FF"/>
    <w:rsid w:val="00F352F7"/>
    <w:rsid w:val="00F35D5D"/>
    <w:rsid w:val="00F4391D"/>
    <w:rsid w:val="00F47448"/>
    <w:rsid w:val="00F5023F"/>
    <w:rsid w:val="00F50DFE"/>
    <w:rsid w:val="00F524FD"/>
    <w:rsid w:val="00F525A5"/>
    <w:rsid w:val="00F54565"/>
    <w:rsid w:val="00F54F67"/>
    <w:rsid w:val="00F56EA5"/>
    <w:rsid w:val="00F56F65"/>
    <w:rsid w:val="00F61FE4"/>
    <w:rsid w:val="00F629D3"/>
    <w:rsid w:val="00F63AC1"/>
    <w:rsid w:val="00F65C86"/>
    <w:rsid w:val="00F663CE"/>
    <w:rsid w:val="00F70DF3"/>
    <w:rsid w:val="00F7231C"/>
    <w:rsid w:val="00F74BF3"/>
    <w:rsid w:val="00F750B6"/>
    <w:rsid w:val="00F762FA"/>
    <w:rsid w:val="00F826B2"/>
    <w:rsid w:val="00F839F4"/>
    <w:rsid w:val="00F83C6F"/>
    <w:rsid w:val="00F8585B"/>
    <w:rsid w:val="00F85FB0"/>
    <w:rsid w:val="00F8614A"/>
    <w:rsid w:val="00F87115"/>
    <w:rsid w:val="00F901B5"/>
    <w:rsid w:val="00F91B58"/>
    <w:rsid w:val="00F931A9"/>
    <w:rsid w:val="00F9456F"/>
    <w:rsid w:val="00F96812"/>
    <w:rsid w:val="00FA0F79"/>
    <w:rsid w:val="00FA25D8"/>
    <w:rsid w:val="00FA28FF"/>
    <w:rsid w:val="00FA356B"/>
    <w:rsid w:val="00FA5000"/>
    <w:rsid w:val="00FB053A"/>
    <w:rsid w:val="00FB16C1"/>
    <w:rsid w:val="00FB1D6E"/>
    <w:rsid w:val="00FB33C0"/>
    <w:rsid w:val="00FB49EF"/>
    <w:rsid w:val="00FB4C10"/>
    <w:rsid w:val="00FB4FE4"/>
    <w:rsid w:val="00FB6985"/>
    <w:rsid w:val="00FB7E53"/>
    <w:rsid w:val="00FB7F5F"/>
    <w:rsid w:val="00FC1A13"/>
    <w:rsid w:val="00FC4FE4"/>
    <w:rsid w:val="00FD0549"/>
    <w:rsid w:val="00FD3573"/>
    <w:rsid w:val="00FD5FCB"/>
    <w:rsid w:val="00FD646C"/>
    <w:rsid w:val="00FD68C0"/>
    <w:rsid w:val="00FD7FEE"/>
    <w:rsid w:val="00FE15DA"/>
    <w:rsid w:val="00FE2B32"/>
    <w:rsid w:val="00FE4336"/>
    <w:rsid w:val="00FE5B1E"/>
    <w:rsid w:val="00FE6470"/>
    <w:rsid w:val="00FF26BA"/>
    <w:rsid w:val="00FF44D4"/>
    <w:rsid w:val="00FF4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8A"/>
    <w:pPr>
      <w:widowControl w:val="0"/>
    </w:pPr>
    <w:rPr>
      <w:sz w:val="24"/>
    </w:rPr>
  </w:style>
  <w:style w:type="paragraph" w:styleId="Heading1">
    <w:name w:val="heading 1"/>
    <w:basedOn w:val="Normal"/>
    <w:next w:val="Normal"/>
    <w:qFormat/>
    <w:rsid w:val="003177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778A"/>
    <w:pPr>
      <w:keepNext/>
      <w:jc w:val="both"/>
      <w:outlineLvl w:val="1"/>
    </w:pPr>
    <w:rPr>
      <w:rFonts w:ascii="Arial" w:hAnsi="Arial" w:cs="Arial"/>
      <w:b/>
      <w:color w:val="FF0000"/>
      <w:sz w:val="20"/>
    </w:rPr>
  </w:style>
  <w:style w:type="paragraph" w:styleId="Heading3">
    <w:name w:val="heading 3"/>
    <w:basedOn w:val="Normal"/>
    <w:next w:val="Normal"/>
    <w:qFormat/>
    <w:rsid w:val="0031778A"/>
    <w:pPr>
      <w:keepNext/>
      <w:shd w:val="pct15" w:color="auto" w:fill="FFFFFF"/>
      <w:jc w:val="center"/>
      <w:outlineLvl w:val="2"/>
    </w:pPr>
    <w:rPr>
      <w:rFonts w:ascii="Arial" w:hAnsi="Arial"/>
      <w:bCs/>
    </w:rPr>
  </w:style>
  <w:style w:type="paragraph" w:styleId="Heading4">
    <w:name w:val="heading 4"/>
    <w:basedOn w:val="Normal"/>
    <w:next w:val="Normal"/>
    <w:qFormat/>
    <w:rsid w:val="0031778A"/>
    <w:pPr>
      <w:keepNext/>
      <w:jc w:val="center"/>
      <w:outlineLvl w:val="3"/>
    </w:pPr>
    <w:rPr>
      <w:sz w:val="28"/>
    </w:rPr>
  </w:style>
  <w:style w:type="paragraph" w:styleId="Heading5">
    <w:name w:val="heading 5"/>
    <w:basedOn w:val="Normal"/>
    <w:next w:val="Normal"/>
    <w:qFormat/>
    <w:rsid w:val="0031778A"/>
    <w:pPr>
      <w:keepNext/>
      <w:ind w:firstLine="720"/>
      <w:jc w:val="right"/>
      <w:outlineLvl w:val="4"/>
    </w:pPr>
    <w:rPr>
      <w:b/>
      <w:i/>
      <w:sz w:val="20"/>
    </w:rPr>
  </w:style>
  <w:style w:type="paragraph" w:styleId="Heading6">
    <w:name w:val="heading 6"/>
    <w:basedOn w:val="Normal"/>
    <w:next w:val="Normal"/>
    <w:qFormat/>
    <w:rsid w:val="0031778A"/>
    <w:pPr>
      <w:keepNext/>
      <w:jc w:val="both"/>
      <w:outlineLvl w:val="5"/>
    </w:pPr>
    <w:rPr>
      <w:b/>
      <w:color w:val="FF0000"/>
      <w:sz w:val="18"/>
    </w:rPr>
  </w:style>
  <w:style w:type="paragraph" w:styleId="Heading7">
    <w:name w:val="heading 7"/>
    <w:basedOn w:val="Normal"/>
    <w:next w:val="Normal"/>
    <w:qFormat/>
    <w:rsid w:val="0031778A"/>
    <w:pPr>
      <w:keepNext/>
      <w:widowControl/>
      <w:jc w:val="both"/>
      <w:outlineLvl w:val="6"/>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78A"/>
    <w:pPr>
      <w:widowControl/>
    </w:pPr>
    <w:rPr>
      <w:rFonts w:ascii="Univers" w:hAnsi="Univers"/>
      <w:sz w:val="22"/>
    </w:rPr>
  </w:style>
  <w:style w:type="paragraph" w:styleId="BodyText2">
    <w:name w:val="Body Text 2"/>
    <w:basedOn w:val="Normal"/>
    <w:link w:val="BodyText2Char"/>
    <w:rsid w:val="0031778A"/>
    <w:pPr>
      <w:widowControl/>
    </w:pPr>
    <w:rPr>
      <w:rFonts w:ascii="Arial" w:hAnsi="Arial"/>
      <w:sz w:val="20"/>
    </w:rPr>
  </w:style>
  <w:style w:type="paragraph" w:styleId="BodyText3">
    <w:name w:val="Body Text 3"/>
    <w:basedOn w:val="Normal"/>
    <w:rsid w:val="0031778A"/>
    <w:pPr>
      <w:jc w:val="both"/>
    </w:pPr>
    <w:rPr>
      <w:szCs w:val="24"/>
    </w:rPr>
  </w:style>
  <w:style w:type="paragraph" w:styleId="Header">
    <w:name w:val="header"/>
    <w:basedOn w:val="Normal"/>
    <w:link w:val="HeaderChar"/>
    <w:rsid w:val="0031778A"/>
    <w:pPr>
      <w:tabs>
        <w:tab w:val="center" w:pos="4320"/>
        <w:tab w:val="right" w:pos="8640"/>
      </w:tabs>
    </w:pPr>
  </w:style>
  <w:style w:type="paragraph" w:styleId="Footer">
    <w:name w:val="footer"/>
    <w:basedOn w:val="Normal"/>
    <w:link w:val="FooterChar"/>
    <w:uiPriority w:val="99"/>
    <w:rsid w:val="0031778A"/>
    <w:pPr>
      <w:tabs>
        <w:tab w:val="center" w:pos="4320"/>
        <w:tab w:val="right" w:pos="8640"/>
      </w:tabs>
    </w:pPr>
  </w:style>
  <w:style w:type="paragraph" w:styleId="FootnoteText">
    <w:name w:val="footnote text"/>
    <w:basedOn w:val="Normal"/>
    <w:link w:val="FootnoteTextChar"/>
    <w:rsid w:val="0031778A"/>
    <w:pPr>
      <w:widowControl/>
    </w:pPr>
    <w:rPr>
      <w:sz w:val="20"/>
    </w:rPr>
  </w:style>
  <w:style w:type="character" w:styleId="CommentReference">
    <w:name w:val="annotation reference"/>
    <w:basedOn w:val="DefaultParagraphFont"/>
    <w:semiHidden/>
    <w:rsid w:val="0031778A"/>
    <w:rPr>
      <w:sz w:val="16"/>
      <w:szCs w:val="16"/>
    </w:rPr>
  </w:style>
  <w:style w:type="character" w:styleId="FootnoteReference">
    <w:name w:val="footnote reference"/>
    <w:basedOn w:val="DefaultParagraphFont"/>
    <w:semiHidden/>
    <w:rsid w:val="0031778A"/>
    <w:rPr>
      <w:vertAlign w:val="superscript"/>
    </w:rPr>
  </w:style>
  <w:style w:type="character" w:styleId="PageNumber">
    <w:name w:val="page number"/>
    <w:basedOn w:val="DefaultParagraphFont"/>
    <w:rsid w:val="0031778A"/>
  </w:style>
  <w:style w:type="paragraph" w:styleId="BodyTextIndent3">
    <w:name w:val="Body Text Indent 3"/>
    <w:basedOn w:val="Normal"/>
    <w:rsid w:val="0031778A"/>
    <w:pPr>
      <w:spacing w:after="120"/>
      <w:ind w:left="360"/>
    </w:pPr>
    <w:rPr>
      <w:sz w:val="16"/>
      <w:szCs w:val="16"/>
    </w:rPr>
  </w:style>
  <w:style w:type="paragraph" w:styleId="Title">
    <w:name w:val="Title"/>
    <w:basedOn w:val="Normal"/>
    <w:qFormat/>
    <w:rsid w:val="0031778A"/>
    <w:pPr>
      <w:widowControl/>
      <w:suppressAutoHyphens/>
      <w:jc w:val="center"/>
    </w:pPr>
    <w:rPr>
      <w:rFonts w:ascii="Arial" w:hAnsi="Arial" w:cs="Arial"/>
      <w:b/>
      <w:spacing w:val="-2"/>
      <w:sz w:val="22"/>
      <w:szCs w:val="22"/>
      <w:lang w:val="en-GB"/>
    </w:rPr>
  </w:style>
  <w:style w:type="character" w:styleId="Strong">
    <w:name w:val="Strong"/>
    <w:basedOn w:val="DefaultParagraphFont"/>
    <w:qFormat/>
    <w:rsid w:val="0031778A"/>
    <w:rPr>
      <w:b/>
      <w:bCs/>
    </w:rPr>
  </w:style>
  <w:style w:type="paragraph" w:styleId="HTMLPreformatted">
    <w:name w:val="HTML Preformatted"/>
    <w:basedOn w:val="Normal"/>
    <w:rsid w:val="00317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CommentText">
    <w:name w:val="annotation text"/>
    <w:basedOn w:val="Normal"/>
    <w:semiHidden/>
    <w:rsid w:val="0031778A"/>
    <w:rPr>
      <w:sz w:val="20"/>
    </w:rPr>
  </w:style>
  <w:style w:type="paragraph" w:styleId="BodyTextIndent">
    <w:name w:val="Body Text Indent"/>
    <w:basedOn w:val="Normal"/>
    <w:rsid w:val="0031778A"/>
    <w:pPr>
      <w:widowControl/>
      <w:ind w:left="120"/>
    </w:pPr>
    <w:rPr>
      <w:rFonts w:ascii="Arial" w:hAnsi="Arial" w:cs="Arial"/>
      <w:color w:val="FF0000"/>
      <w:sz w:val="20"/>
    </w:rPr>
  </w:style>
  <w:style w:type="paragraph" w:styleId="NormalWeb">
    <w:name w:val="Normal (Web)"/>
    <w:basedOn w:val="Normal"/>
    <w:rsid w:val="0031778A"/>
    <w:pPr>
      <w:widowControl/>
      <w:spacing w:before="100" w:after="100"/>
    </w:pPr>
    <w:rPr>
      <w:lang w:val="en-GB"/>
    </w:rPr>
  </w:style>
  <w:style w:type="paragraph" w:styleId="BodyTextIndent2">
    <w:name w:val="Body Text Indent 2"/>
    <w:basedOn w:val="Normal"/>
    <w:rsid w:val="0031778A"/>
    <w:pPr>
      <w:ind w:firstLine="720"/>
      <w:jc w:val="both"/>
    </w:pPr>
    <w:rPr>
      <w:rFonts w:cs="Arial"/>
      <w:sz w:val="20"/>
    </w:rPr>
  </w:style>
  <w:style w:type="paragraph" w:styleId="BalloonText">
    <w:name w:val="Balloon Text"/>
    <w:basedOn w:val="Normal"/>
    <w:semiHidden/>
    <w:rsid w:val="00E26624"/>
    <w:rPr>
      <w:rFonts w:ascii="Tahoma" w:hAnsi="Tahoma" w:cs="Tahoma"/>
      <w:sz w:val="16"/>
      <w:szCs w:val="16"/>
    </w:rPr>
  </w:style>
  <w:style w:type="paragraph" w:customStyle="1" w:styleId="Armenianstyle">
    <w:name w:val="Armenian style"/>
    <w:basedOn w:val="Normal"/>
    <w:rsid w:val="00FA5000"/>
    <w:pPr>
      <w:widowControl/>
      <w:jc w:val="center"/>
    </w:pPr>
    <w:rPr>
      <w:rFonts w:ascii="Times Armenian" w:hAnsi="Times Armenian"/>
      <w:b/>
      <w:bCs/>
      <w:sz w:val="32"/>
      <w:szCs w:val="32"/>
      <w:lang w:val="ru-RU" w:eastAsia="ru-RU"/>
    </w:rPr>
  </w:style>
  <w:style w:type="paragraph" w:styleId="ListParagraph">
    <w:name w:val="List Paragraph"/>
    <w:basedOn w:val="Normal"/>
    <w:uiPriority w:val="34"/>
    <w:qFormat/>
    <w:rsid w:val="00761600"/>
    <w:pPr>
      <w:widowControl/>
      <w:ind w:left="720"/>
      <w:contextualSpacing/>
    </w:pPr>
    <w:rPr>
      <w:szCs w:val="24"/>
    </w:rPr>
  </w:style>
  <w:style w:type="character" w:customStyle="1" w:styleId="FootnoteTextChar">
    <w:name w:val="Footnote Text Char"/>
    <w:basedOn w:val="DefaultParagraphFont"/>
    <w:link w:val="FootnoteText"/>
    <w:rsid w:val="00C45394"/>
  </w:style>
  <w:style w:type="character" w:customStyle="1" w:styleId="plaintext1">
    <w:name w:val="plaintext1"/>
    <w:basedOn w:val="DefaultParagraphFont"/>
    <w:rsid w:val="005A5ADC"/>
    <w:rPr>
      <w:color w:val="333333"/>
    </w:rPr>
  </w:style>
  <w:style w:type="character" w:customStyle="1" w:styleId="FooterChar">
    <w:name w:val="Footer Char"/>
    <w:basedOn w:val="DefaultParagraphFont"/>
    <w:link w:val="Footer"/>
    <w:uiPriority w:val="99"/>
    <w:rsid w:val="0063016D"/>
    <w:rPr>
      <w:sz w:val="24"/>
    </w:rPr>
  </w:style>
  <w:style w:type="character" w:customStyle="1" w:styleId="BodyText2Char">
    <w:name w:val="Body Text 2 Char"/>
    <w:basedOn w:val="DefaultParagraphFont"/>
    <w:link w:val="BodyText2"/>
    <w:rsid w:val="0004488C"/>
    <w:rPr>
      <w:rFonts w:ascii="Arial" w:hAnsi="Arial"/>
    </w:rPr>
  </w:style>
  <w:style w:type="paragraph" w:customStyle="1" w:styleId="Memoheading">
    <w:name w:val="Memo heading"/>
    <w:basedOn w:val="Normal"/>
    <w:rsid w:val="008B3764"/>
  </w:style>
  <w:style w:type="character" w:styleId="Hyperlink">
    <w:name w:val="Hyperlink"/>
    <w:basedOn w:val="DefaultParagraphFont"/>
    <w:uiPriority w:val="99"/>
    <w:rsid w:val="003808D2"/>
    <w:rPr>
      <w:color w:val="0000FF" w:themeColor="hyperlink"/>
      <w:u w:val="single"/>
    </w:rPr>
  </w:style>
  <w:style w:type="character" w:customStyle="1" w:styleId="HeaderChar">
    <w:name w:val="Header Char"/>
    <w:basedOn w:val="DefaultParagraphFont"/>
    <w:link w:val="Header"/>
    <w:rsid w:val="005B384E"/>
    <w:rPr>
      <w:sz w:val="24"/>
    </w:rPr>
  </w:style>
  <w:style w:type="character" w:customStyle="1" w:styleId="apple-converted-space">
    <w:name w:val="apple-converted-space"/>
    <w:rsid w:val="009002EA"/>
  </w:style>
  <w:style w:type="character" w:styleId="Emphasis">
    <w:name w:val="Emphasis"/>
    <w:uiPriority w:val="20"/>
    <w:qFormat/>
    <w:rsid w:val="009002EA"/>
    <w:rPr>
      <w:i/>
      <w:iCs/>
    </w:rPr>
  </w:style>
  <w:style w:type="character" w:styleId="SubtleEmphasis">
    <w:name w:val="Subtle Emphasis"/>
    <w:basedOn w:val="DefaultParagraphFont"/>
    <w:uiPriority w:val="19"/>
    <w:qFormat/>
    <w:rsid w:val="00DE28A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0806806">
      <w:bodyDiv w:val="1"/>
      <w:marLeft w:val="0"/>
      <w:marRight w:val="0"/>
      <w:marTop w:val="0"/>
      <w:marBottom w:val="0"/>
      <w:divBdr>
        <w:top w:val="none" w:sz="0" w:space="0" w:color="auto"/>
        <w:left w:val="none" w:sz="0" w:space="0" w:color="auto"/>
        <w:bottom w:val="none" w:sz="0" w:space="0" w:color="auto"/>
        <w:right w:val="none" w:sz="0" w:space="0" w:color="auto"/>
      </w:divBdr>
    </w:div>
    <w:div w:id="38671123">
      <w:bodyDiv w:val="1"/>
      <w:marLeft w:val="0"/>
      <w:marRight w:val="0"/>
      <w:marTop w:val="0"/>
      <w:marBottom w:val="0"/>
      <w:divBdr>
        <w:top w:val="none" w:sz="0" w:space="0" w:color="auto"/>
        <w:left w:val="none" w:sz="0" w:space="0" w:color="auto"/>
        <w:bottom w:val="none" w:sz="0" w:space="0" w:color="auto"/>
        <w:right w:val="none" w:sz="0" w:space="0" w:color="auto"/>
      </w:divBdr>
    </w:div>
    <w:div w:id="608124030">
      <w:bodyDiv w:val="1"/>
      <w:marLeft w:val="0"/>
      <w:marRight w:val="0"/>
      <w:marTop w:val="0"/>
      <w:marBottom w:val="0"/>
      <w:divBdr>
        <w:top w:val="none" w:sz="0" w:space="0" w:color="auto"/>
        <w:left w:val="none" w:sz="0" w:space="0" w:color="auto"/>
        <w:bottom w:val="none" w:sz="0" w:space="0" w:color="auto"/>
        <w:right w:val="none" w:sz="0" w:space="0" w:color="auto"/>
      </w:divBdr>
    </w:div>
    <w:div w:id="730228690">
      <w:bodyDiv w:val="1"/>
      <w:marLeft w:val="0"/>
      <w:marRight w:val="0"/>
      <w:marTop w:val="0"/>
      <w:marBottom w:val="0"/>
      <w:divBdr>
        <w:top w:val="none" w:sz="0" w:space="0" w:color="auto"/>
        <w:left w:val="none" w:sz="0" w:space="0" w:color="auto"/>
        <w:bottom w:val="none" w:sz="0" w:space="0" w:color="auto"/>
        <w:right w:val="none" w:sz="0" w:space="0" w:color="auto"/>
      </w:divBdr>
      <w:divsChild>
        <w:div w:id="297297868">
          <w:marLeft w:val="547"/>
          <w:marRight w:val="0"/>
          <w:marTop w:val="86"/>
          <w:marBottom w:val="0"/>
          <w:divBdr>
            <w:top w:val="none" w:sz="0" w:space="0" w:color="auto"/>
            <w:left w:val="none" w:sz="0" w:space="0" w:color="auto"/>
            <w:bottom w:val="none" w:sz="0" w:space="0" w:color="auto"/>
            <w:right w:val="none" w:sz="0" w:space="0" w:color="auto"/>
          </w:divBdr>
        </w:div>
      </w:divsChild>
    </w:div>
    <w:div w:id="1055078854">
      <w:bodyDiv w:val="1"/>
      <w:marLeft w:val="0"/>
      <w:marRight w:val="0"/>
      <w:marTop w:val="0"/>
      <w:marBottom w:val="0"/>
      <w:divBdr>
        <w:top w:val="none" w:sz="0" w:space="0" w:color="auto"/>
        <w:left w:val="none" w:sz="0" w:space="0" w:color="auto"/>
        <w:bottom w:val="none" w:sz="0" w:space="0" w:color="auto"/>
        <w:right w:val="none" w:sz="0" w:space="0" w:color="auto"/>
      </w:divBdr>
    </w:div>
    <w:div w:id="1208377768">
      <w:bodyDiv w:val="1"/>
      <w:marLeft w:val="0"/>
      <w:marRight w:val="0"/>
      <w:marTop w:val="0"/>
      <w:marBottom w:val="0"/>
      <w:divBdr>
        <w:top w:val="none" w:sz="0" w:space="0" w:color="auto"/>
        <w:left w:val="none" w:sz="0" w:space="0" w:color="auto"/>
        <w:bottom w:val="none" w:sz="0" w:space="0" w:color="auto"/>
        <w:right w:val="none" w:sz="0" w:space="0" w:color="auto"/>
      </w:divBdr>
    </w:div>
    <w:div w:id="1538473064">
      <w:bodyDiv w:val="1"/>
      <w:marLeft w:val="0"/>
      <w:marRight w:val="0"/>
      <w:marTop w:val="0"/>
      <w:marBottom w:val="0"/>
      <w:divBdr>
        <w:top w:val="none" w:sz="0" w:space="0" w:color="auto"/>
        <w:left w:val="none" w:sz="0" w:space="0" w:color="auto"/>
        <w:bottom w:val="none" w:sz="0" w:space="0" w:color="auto"/>
        <w:right w:val="none" w:sz="0" w:space="0" w:color="auto"/>
      </w:divBdr>
      <w:divsChild>
        <w:div w:id="557324078">
          <w:marLeft w:val="547"/>
          <w:marRight w:val="0"/>
          <w:marTop w:val="86"/>
          <w:marBottom w:val="0"/>
          <w:divBdr>
            <w:top w:val="none" w:sz="0" w:space="0" w:color="auto"/>
            <w:left w:val="none" w:sz="0" w:space="0" w:color="auto"/>
            <w:bottom w:val="none" w:sz="0" w:space="0" w:color="auto"/>
            <w:right w:val="none" w:sz="0" w:space="0" w:color="auto"/>
          </w:divBdr>
        </w:div>
        <w:div w:id="633370587">
          <w:marLeft w:val="547"/>
          <w:marRight w:val="0"/>
          <w:marTop w:val="86"/>
          <w:marBottom w:val="0"/>
          <w:divBdr>
            <w:top w:val="none" w:sz="0" w:space="0" w:color="auto"/>
            <w:left w:val="none" w:sz="0" w:space="0" w:color="auto"/>
            <w:bottom w:val="none" w:sz="0" w:space="0" w:color="auto"/>
            <w:right w:val="none" w:sz="0" w:space="0" w:color="auto"/>
          </w:divBdr>
        </w:div>
        <w:div w:id="666324186">
          <w:marLeft w:val="547"/>
          <w:marRight w:val="0"/>
          <w:marTop w:val="86"/>
          <w:marBottom w:val="0"/>
          <w:divBdr>
            <w:top w:val="none" w:sz="0" w:space="0" w:color="auto"/>
            <w:left w:val="none" w:sz="0" w:space="0" w:color="auto"/>
            <w:bottom w:val="none" w:sz="0" w:space="0" w:color="auto"/>
            <w:right w:val="none" w:sz="0" w:space="0" w:color="auto"/>
          </w:divBdr>
        </w:div>
        <w:div w:id="1005399748">
          <w:marLeft w:val="547"/>
          <w:marRight w:val="0"/>
          <w:marTop w:val="86"/>
          <w:marBottom w:val="0"/>
          <w:divBdr>
            <w:top w:val="none" w:sz="0" w:space="0" w:color="auto"/>
            <w:left w:val="none" w:sz="0" w:space="0" w:color="auto"/>
            <w:bottom w:val="none" w:sz="0" w:space="0" w:color="auto"/>
            <w:right w:val="none" w:sz="0" w:space="0" w:color="auto"/>
          </w:divBdr>
        </w:div>
      </w:divsChild>
    </w:div>
    <w:div w:id="15492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2018-02-26T06:00:00+00:00</UNDPPublishedDate>
    <UNDPCountryTaxHTField0 xmlns="1ed4137b-41b2-488b-8250-6d369ec27664">
      <Terms xmlns="http://schemas.microsoft.com/office/infopath/2007/PartnerControl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1184</Value>
      <Value>1</Value>
      <Value>763</Value>
    </TaxCatchAll>
    <c4e2ab2cc9354bbf9064eeb465a566ea xmlns="1ed4137b-41b2-488b-8250-6d369ec27664">
      <Terms xmlns="http://schemas.microsoft.com/office/infopath/2007/PartnerControls"/>
    </c4e2ab2cc9354bbf9064eeb465a566ea>
    <UndpProjectNo xmlns="1ed4137b-41b2-488b-8250-6d369ec27664">00081908</UndpProjectNo>
    <UndpDocStatus xmlns="1ed4137b-41b2-488b-8250-6d369ec27664">Final</UndpDocStatus>
    <Outcome1 xmlns="f1161f5b-24a3-4c2d-bc81-44cb9325e8ee">00091030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ATLASPDC-4-79650</_dlc_DocId>
    <_dlc_DocIdUrl xmlns="f1161f5b-24a3-4c2d-bc81-44cb9325e8ee">
      <Url>https://info.undp.org/docs/pdc/_layouts/DocIdRedir.aspx?ID=ATLASPDC-4-79650</Url>
      <Description>ATLASPDC-4-79650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63065AE-9461-4802-80F1-68CB3E21D483}">
  <ds:schemaRefs>
    <ds:schemaRef ds:uri="http://schemas.openxmlformats.org/officeDocument/2006/bibliography"/>
  </ds:schemaRefs>
</ds:datastoreItem>
</file>

<file path=customXml/itemProps2.xml><?xml version="1.0" encoding="utf-8"?>
<ds:datastoreItem xmlns:ds="http://schemas.openxmlformats.org/officeDocument/2006/customXml" ds:itemID="{EF040C9F-B023-46EE-A33A-0287EBA9D9E4}"/>
</file>

<file path=customXml/itemProps3.xml><?xml version="1.0" encoding="utf-8"?>
<ds:datastoreItem xmlns:ds="http://schemas.openxmlformats.org/officeDocument/2006/customXml" ds:itemID="{104484A2-6B1C-4292-9AB9-9B5B904A977A}"/>
</file>

<file path=customXml/itemProps4.xml><?xml version="1.0" encoding="utf-8"?>
<ds:datastoreItem xmlns:ds="http://schemas.openxmlformats.org/officeDocument/2006/customXml" ds:itemID="{E94DD658-5E3C-4727-99F3-6DAFA8CB84F1}"/>
</file>

<file path=customXml/itemProps5.xml><?xml version="1.0" encoding="utf-8"?>
<ds:datastoreItem xmlns:ds="http://schemas.openxmlformats.org/officeDocument/2006/customXml" ds:itemID="{B6B8F7E4-2D04-4711-8C0E-E3483D311BBB}"/>
</file>

<file path=customXml/itemProps6.xml><?xml version="1.0" encoding="utf-8"?>
<ds:datastoreItem xmlns:ds="http://schemas.openxmlformats.org/officeDocument/2006/customXml" ds:itemID="{D389F09B-136D-43D9-BAB0-71216D415D5F}"/>
</file>

<file path=docProps/app.xml><?xml version="1.0" encoding="utf-8"?>
<Properties xmlns="http://schemas.openxmlformats.org/officeDocument/2006/extended-properties" xmlns:vt="http://schemas.openxmlformats.org/officeDocument/2006/docPropsVTypes">
  <Template>Normal</Template>
  <TotalTime>197</TotalTime>
  <Pages>4</Pages>
  <Words>1508</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Country:</vt:lpstr>
      <vt:lpstr>Country:</vt:lpstr>
    </vt:vector>
  </TitlesOfParts>
  <Company>UNDP</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 2017</dc:title>
  <dc:subject/>
  <dc:creator/>
  <cp:lastModifiedBy>User</cp:lastModifiedBy>
  <cp:revision>47</cp:revision>
  <cp:lastPrinted>2013-07-18T07:03:00Z</cp:lastPrinted>
  <dcterms:created xsi:type="dcterms:W3CDTF">2017-07-12T13:10:00Z</dcterms:created>
  <dcterms:modified xsi:type="dcterms:W3CDTF">2017-12-03T12:25:00Z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77ba69f0-453c-44ff-a37e-ae67cbf91100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